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062" w:rsidRDefault="002B296B" w:rsidP="00ED6062">
      <w:pPr>
        <w:jc w:val="center"/>
        <w:rPr>
          <w:color w:val="1F497D"/>
          <w:sz w:val="36"/>
          <w:szCs w:val="36"/>
        </w:rPr>
      </w:pPr>
      <w:r w:rsidRPr="00524CBA">
        <w:rPr>
          <w:color w:val="1F497D"/>
          <w:sz w:val="36"/>
          <w:szCs w:val="36"/>
        </w:rPr>
        <w:t>Centre Directors’</w:t>
      </w:r>
      <w:r w:rsidR="00ED6062" w:rsidRPr="00524CBA">
        <w:rPr>
          <w:color w:val="1F497D"/>
          <w:sz w:val="36"/>
          <w:szCs w:val="36"/>
        </w:rPr>
        <w:t xml:space="preserve"> Executive</w:t>
      </w:r>
      <w:r w:rsidRPr="00524CBA">
        <w:rPr>
          <w:color w:val="1F497D"/>
          <w:sz w:val="36"/>
          <w:szCs w:val="36"/>
        </w:rPr>
        <w:t xml:space="preserve"> -</w:t>
      </w:r>
      <w:r w:rsidR="00ED6062" w:rsidRPr="00524CBA">
        <w:rPr>
          <w:color w:val="1F497D"/>
          <w:sz w:val="36"/>
          <w:szCs w:val="36"/>
        </w:rPr>
        <w:t xml:space="preserve"> Steering Group Report</w:t>
      </w:r>
    </w:p>
    <w:p w:rsidR="005C50FA" w:rsidRPr="005C50FA" w:rsidRDefault="005C50FA" w:rsidP="00ED6062">
      <w:pPr>
        <w:jc w:val="center"/>
        <w:rPr>
          <w:color w:val="1F497D"/>
          <w:szCs w:val="36"/>
        </w:rPr>
      </w:pPr>
    </w:p>
    <w:p w:rsidR="00ED6062" w:rsidRPr="00ED6062" w:rsidRDefault="00ED6062" w:rsidP="00ED6062">
      <w:pPr>
        <w:pBdr>
          <w:bottom w:val="single" w:sz="4" w:space="1" w:color="auto"/>
        </w:pBdr>
        <w:rPr>
          <w:b/>
        </w:rPr>
      </w:pPr>
      <w:r w:rsidRPr="00ED6062">
        <w:rPr>
          <w:b/>
        </w:rPr>
        <w:t xml:space="preserve">1. PRELMINARY INFORMATION </w:t>
      </w:r>
    </w:p>
    <w:p w:rsidR="00ED6062" w:rsidRDefault="00ED6062" w:rsidP="00ED6062">
      <w:pPr>
        <w:pStyle w:val="ListParagraph"/>
        <w:numPr>
          <w:ilvl w:val="0"/>
          <w:numId w:val="1"/>
        </w:numPr>
      </w:pPr>
      <w:r w:rsidRPr="00ED6062">
        <w:rPr>
          <w:b/>
        </w:rPr>
        <w:t>Entity Executive:</w:t>
      </w:r>
      <w:r>
        <w:t xml:space="preserve"> </w:t>
      </w:r>
      <w:r w:rsidR="00271991">
        <w:t>CDs Executive</w:t>
      </w:r>
    </w:p>
    <w:p w:rsidR="00ED6062" w:rsidRDefault="00ED6062" w:rsidP="00ED6062">
      <w:pPr>
        <w:pStyle w:val="ListParagraph"/>
        <w:numPr>
          <w:ilvl w:val="0"/>
          <w:numId w:val="1"/>
        </w:numPr>
      </w:pPr>
      <w:r w:rsidRPr="00ED6062">
        <w:rPr>
          <w:b/>
        </w:rPr>
        <w:t>Meeting:</w:t>
      </w:r>
      <w:r>
        <w:t xml:space="preserve"> </w:t>
      </w:r>
      <w:r w:rsidR="00E11138">
        <w:t>Auckland Colloquium, October 2012</w:t>
      </w:r>
    </w:p>
    <w:p w:rsidR="00ED6062" w:rsidRDefault="00ED6062" w:rsidP="00ED6062">
      <w:pPr>
        <w:pStyle w:val="ListParagraph"/>
        <w:numPr>
          <w:ilvl w:val="0"/>
          <w:numId w:val="1"/>
        </w:numPr>
      </w:pPr>
      <w:r w:rsidRPr="00ED6062">
        <w:rPr>
          <w:b/>
        </w:rPr>
        <w:t>Report period:</w:t>
      </w:r>
      <w:r>
        <w:t xml:space="preserve"> </w:t>
      </w:r>
      <w:r w:rsidR="00E11138">
        <w:t>April</w:t>
      </w:r>
      <w:r w:rsidR="00F46A8F">
        <w:t xml:space="preserve"> </w:t>
      </w:r>
      <w:r w:rsidR="00E11138">
        <w:t>2012</w:t>
      </w:r>
      <w:r w:rsidR="00271991">
        <w:t>-</w:t>
      </w:r>
      <w:r w:rsidR="00E11138">
        <w:t>September</w:t>
      </w:r>
      <w:r w:rsidR="00271991">
        <w:t xml:space="preserve"> 201</w:t>
      </w:r>
      <w:r w:rsidR="00F46A8F">
        <w:t>2</w:t>
      </w:r>
    </w:p>
    <w:p w:rsidR="00F8710E" w:rsidRDefault="00ED6062" w:rsidP="00ED6062">
      <w:pPr>
        <w:pStyle w:val="ListParagraph"/>
        <w:numPr>
          <w:ilvl w:val="0"/>
          <w:numId w:val="1"/>
        </w:numPr>
      </w:pPr>
      <w:r>
        <w:rPr>
          <w:b/>
        </w:rPr>
        <w:t>Members of the Executive for this period:</w:t>
      </w:r>
      <w:r>
        <w:t xml:space="preserve"> </w:t>
      </w:r>
    </w:p>
    <w:p w:rsidR="00F8710E" w:rsidRDefault="00F8710E" w:rsidP="00F8710E">
      <w:pPr>
        <w:pStyle w:val="ListParagraph"/>
        <w:sectPr w:rsidR="00F8710E" w:rsidSect="00B72E04">
          <w:headerReference w:type="default" r:id="rId8"/>
          <w:pgSz w:w="11906" w:h="16838"/>
          <w:pgMar w:top="1440" w:right="1440" w:bottom="1440" w:left="1440" w:header="708" w:footer="708" w:gutter="0"/>
          <w:cols w:space="708"/>
          <w:docGrid w:linePitch="360"/>
        </w:sectPr>
      </w:pPr>
    </w:p>
    <w:p w:rsidR="00E11138" w:rsidRDefault="00835657" w:rsidP="00F8710E">
      <w:pPr>
        <w:pStyle w:val="ListParagraph"/>
        <w:ind w:left="993" w:right="119"/>
      </w:pPr>
      <w:r w:rsidRPr="00835657">
        <w:lastRenderedPageBreak/>
        <w:t xml:space="preserve">Tamara Kredo </w:t>
      </w:r>
    </w:p>
    <w:p w:rsidR="00F8710E" w:rsidRDefault="00271991" w:rsidP="00F8710E">
      <w:pPr>
        <w:pStyle w:val="ListParagraph"/>
        <w:ind w:left="993" w:right="119"/>
      </w:pPr>
      <w:r w:rsidRPr="00835657">
        <w:t>Steve McDonald</w:t>
      </w:r>
    </w:p>
    <w:p w:rsidR="00F8710E" w:rsidRDefault="00F8710E" w:rsidP="00F8710E">
      <w:pPr>
        <w:pStyle w:val="ListParagraph"/>
        <w:ind w:left="993" w:right="119"/>
      </w:pPr>
      <w:r w:rsidRPr="00835657">
        <w:t>Mary Ellen</w:t>
      </w:r>
      <w:r w:rsidR="00835657" w:rsidRPr="00835657">
        <w:t xml:space="preserve"> Schaafsma</w:t>
      </w:r>
    </w:p>
    <w:p w:rsidR="00F8710E" w:rsidRDefault="00835657" w:rsidP="00F8710E">
      <w:pPr>
        <w:pStyle w:val="ListParagraph"/>
        <w:ind w:left="993" w:right="119"/>
      </w:pPr>
      <w:r w:rsidRPr="00835657">
        <w:lastRenderedPageBreak/>
        <w:t>Rob Scholten</w:t>
      </w:r>
    </w:p>
    <w:p w:rsidR="00F8710E" w:rsidRDefault="00271991" w:rsidP="00F8710E">
      <w:pPr>
        <w:pStyle w:val="ListParagraph"/>
        <w:ind w:left="993" w:right="119"/>
      </w:pPr>
      <w:r w:rsidRPr="00835657">
        <w:t>Maria Regina Torloni</w:t>
      </w:r>
    </w:p>
    <w:p w:rsidR="00F8710E" w:rsidRDefault="00E11138" w:rsidP="00E11138">
      <w:pPr>
        <w:pStyle w:val="ListParagraph"/>
        <w:ind w:left="993" w:right="119"/>
        <w:rPr>
          <w:b/>
        </w:rPr>
        <w:sectPr w:rsidR="00F8710E" w:rsidSect="00F8710E">
          <w:type w:val="continuous"/>
          <w:pgSz w:w="11906" w:h="16838"/>
          <w:pgMar w:top="1440" w:right="1440" w:bottom="1440" w:left="1440" w:header="708" w:footer="708" w:gutter="0"/>
          <w:cols w:num="2" w:space="282"/>
          <w:docGrid w:linePitch="360"/>
        </w:sectPr>
      </w:pPr>
      <w:r>
        <w:t xml:space="preserve">Gerard </w:t>
      </w:r>
      <w:proofErr w:type="spellStart"/>
      <w:r>
        <w:t>Urrutia</w:t>
      </w:r>
      <w:proofErr w:type="spellEnd"/>
    </w:p>
    <w:p w:rsidR="00ED6062" w:rsidRDefault="00ED6062" w:rsidP="00AA0287">
      <w:pPr>
        <w:pStyle w:val="ListParagraph"/>
        <w:numPr>
          <w:ilvl w:val="0"/>
          <w:numId w:val="1"/>
        </w:numPr>
      </w:pPr>
      <w:r w:rsidRPr="00ED6062">
        <w:rPr>
          <w:b/>
        </w:rPr>
        <w:lastRenderedPageBreak/>
        <w:t>Report prepared by:</w:t>
      </w:r>
      <w:r>
        <w:t xml:space="preserve"> </w:t>
      </w:r>
      <w:r w:rsidR="00271991">
        <w:t>Steve McDonald</w:t>
      </w:r>
      <w:r w:rsidR="00A11606">
        <w:t xml:space="preserve"> on behalf of CDs</w:t>
      </w:r>
      <w:r w:rsidR="0020332F">
        <w:t xml:space="preserve"> Executive</w:t>
      </w:r>
    </w:p>
    <w:p w:rsidR="00ED6062" w:rsidRDefault="00ED6062" w:rsidP="00ED6062">
      <w:pPr>
        <w:pStyle w:val="ListParagraph"/>
        <w:numPr>
          <w:ilvl w:val="0"/>
          <w:numId w:val="1"/>
        </w:numPr>
      </w:pPr>
      <w:r w:rsidRPr="00ED6062">
        <w:rPr>
          <w:b/>
        </w:rPr>
        <w:t>Report prepared on:</w:t>
      </w:r>
      <w:r>
        <w:t xml:space="preserve"> </w:t>
      </w:r>
      <w:r w:rsidR="00E11138">
        <w:t>13</w:t>
      </w:r>
      <w:r w:rsidR="00636EBB" w:rsidRPr="00636EBB">
        <w:rPr>
          <w:vertAlign w:val="superscript"/>
        </w:rPr>
        <w:t>th</w:t>
      </w:r>
      <w:r w:rsidR="00271991">
        <w:t xml:space="preserve"> </w:t>
      </w:r>
      <w:r w:rsidR="00E11138">
        <w:t>September</w:t>
      </w:r>
      <w:r w:rsidR="00F46A8F">
        <w:t xml:space="preserve"> 2012</w:t>
      </w:r>
    </w:p>
    <w:p w:rsidR="00ED6062" w:rsidRPr="00271991" w:rsidRDefault="00ED6062" w:rsidP="00271991">
      <w:pPr>
        <w:pStyle w:val="ListParagraph"/>
        <w:numPr>
          <w:ilvl w:val="0"/>
          <w:numId w:val="1"/>
        </w:numPr>
        <w:rPr>
          <w:b/>
        </w:rPr>
      </w:pPr>
      <w:r w:rsidRPr="00ED6062">
        <w:rPr>
          <w:b/>
        </w:rPr>
        <w:t>Purpose of report:</w:t>
      </w:r>
      <w:r w:rsidR="00271991">
        <w:rPr>
          <w:b/>
        </w:rPr>
        <w:t xml:space="preserve"> </w:t>
      </w:r>
      <w:r w:rsidRPr="00271991">
        <w:t>Scheduled update</w:t>
      </w:r>
    </w:p>
    <w:p w:rsidR="00ED6062" w:rsidRPr="00AA0287" w:rsidRDefault="00ED6062" w:rsidP="00AA0287">
      <w:pPr>
        <w:pBdr>
          <w:bottom w:val="single" w:sz="4" w:space="1" w:color="auto"/>
        </w:pBdr>
        <w:rPr>
          <w:b/>
        </w:rPr>
      </w:pPr>
      <w:r w:rsidRPr="00AA0287">
        <w:rPr>
          <w:b/>
        </w:rPr>
        <w:t>2.</w:t>
      </w:r>
      <w:r w:rsidR="00AA0287" w:rsidRPr="00AA0287">
        <w:rPr>
          <w:b/>
        </w:rPr>
        <w:t xml:space="preserve"> WORKPLAN UPDATE</w:t>
      </w:r>
    </w:p>
    <w:p w:rsidR="00AA0287" w:rsidRDefault="00AA0287" w:rsidP="00ED6062">
      <w:pPr>
        <w:rPr>
          <w:b/>
        </w:rPr>
      </w:pPr>
      <w:r w:rsidRPr="00AA0287">
        <w:rPr>
          <w:b/>
        </w:rPr>
        <w:t>i) For this reporting period:</w:t>
      </w:r>
    </w:p>
    <w:tbl>
      <w:tblPr>
        <w:tblW w:w="0" w:type="auto"/>
        <w:tblBorders>
          <w:top w:val="single" w:sz="8" w:space="0" w:color="4F81BD"/>
          <w:left w:val="single" w:sz="8" w:space="0" w:color="4F81BD"/>
          <w:bottom w:val="single" w:sz="8" w:space="0" w:color="4F81BD"/>
          <w:right w:val="single" w:sz="8" w:space="0" w:color="4F81BD"/>
        </w:tblBorders>
        <w:tblLook w:val="04A0"/>
      </w:tblPr>
      <w:tblGrid>
        <w:gridCol w:w="3060"/>
        <w:gridCol w:w="3060"/>
        <w:gridCol w:w="3060"/>
      </w:tblGrid>
      <w:tr w:rsidR="00524CBA" w:rsidRPr="006B4E81" w:rsidTr="00470115">
        <w:trPr>
          <w:trHeight w:val="353"/>
        </w:trPr>
        <w:tc>
          <w:tcPr>
            <w:tcW w:w="3060" w:type="dxa"/>
            <w:shd w:val="clear" w:color="auto" w:fill="4F81BD"/>
            <w:vAlign w:val="center"/>
          </w:tcPr>
          <w:p w:rsidR="00524CBA" w:rsidRPr="00470115" w:rsidRDefault="00524CBA" w:rsidP="00470115">
            <w:pPr>
              <w:spacing w:after="0" w:line="240" w:lineRule="auto"/>
              <w:rPr>
                <w:b/>
                <w:bCs/>
                <w:color w:val="FFFFFF"/>
              </w:rPr>
            </w:pPr>
            <w:r w:rsidRPr="00470115">
              <w:rPr>
                <w:b/>
                <w:bCs/>
                <w:color w:val="FFFFFF"/>
              </w:rPr>
              <w:t>Objective/planned activity</w:t>
            </w:r>
          </w:p>
        </w:tc>
        <w:tc>
          <w:tcPr>
            <w:tcW w:w="3060" w:type="dxa"/>
            <w:shd w:val="clear" w:color="auto" w:fill="4F81BD"/>
            <w:vAlign w:val="center"/>
          </w:tcPr>
          <w:p w:rsidR="00524CBA" w:rsidRPr="00470115" w:rsidRDefault="00524CBA" w:rsidP="00470115">
            <w:pPr>
              <w:spacing w:after="0" w:line="240" w:lineRule="auto"/>
              <w:rPr>
                <w:b/>
                <w:bCs/>
                <w:color w:val="FFFFFF"/>
              </w:rPr>
            </w:pPr>
            <w:r w:rsidRPr="00470115">
              <w:rPr>
                <w:b/>
                <w:bCs/>
                <w:color w:val="FFFFFF"/>
              </w:rPr>
              <w:t>Planned output</w:t>
            </w:r>
          </w:p>
        </w:tc>
        <w:tc>
          <w:tcPr>
            <w:tcW w:w="3060" w:type="dxa"/>
            <w:shd w:val="clear" w:color="auto" w:fill="4F81BD"/>
            <w:vAlign w:val="center"/>
          </w:tcPr>
          <w:p w:rsidR="00524CBA" w:rsidRPr="00470115" w:rsidRDefault="00524CBA" w:rsidP="00470115">
            <w:pPr>
              <w:spacing w:after="0" w:line="240" w:lineRule="auto"/>
              <w:rPr>
                <w:b/>
                <w:bCs/>
                <w:color w:val="FFFFFF"/>
              </w:rPr>
            </w:pPr>
            <w:r w:rsidRPr="00470115">
              <w:rPr>
                <w:b/>
                <w:bCs/>
                <w:color w:val="FFFFFF"/>
              </w:rPr>
              <w:t xml:space="preserve">Timeline and comments </w:t>
            </w:r>
          </w:p>
        </w:tc>
      </w:tr>
      <w:tr w:rsidR="00B34831" w:rsidRPr="006B4E81" w:rsidTr="00470115">
        <w:tc>
          <w:tcPr>
            <w:tcW w:w="3060" w:type="dxa"/>
            <w:tcBorders>
              <w:top w:val="single" w:sz="8" w:space="0" w:color="4F81BD"/>
              <w:left w:val="single" w:sz="8" w:space="0" w:color="4F81BD"/>
              <w:bottom w:val="single" w:sz="8" w:space="0" w:color="4F81BD"/>
            </w:tcBorders>
          </w:tcPr>
          <w:p w:rsidR="00B34831" w:rsidRPr="00DA5306" w:rsidRDefault="00B34831" w:rsidP="00B34831">
            <w:pPr>
              <w:spacing w:after="0" w:line="240" w:lineRule="auto"/>
              <w:rPr>
                <w:bCs/>
              </w:rPr>
            </w:pPr>
            <w:r w:rsidRPr="00DA5306">
              <w:rPr>
                <w:bCs/>
              </w:rPr>
              <w:t>To review the requirement of Centres to have an Advisory Board</w:t>
            </w:r>
          </w:p>
        </w:tc>
        <w:tc>
          <w:tcPr>
            <w:tcW w:w="3060" w:type="dxa"/>
            <w:tcBorders>
              <w:top w:val="single" w:sz="8" w:space="0" w:color="4F81BD"/>
              <w:bottom w:val="single" w:sz="8" w:space="0" w:color="4F81BD"/>
            </w:tcBorders>
          </w:tcPr>
          <w:p w:rsidR="00B34831" w:rsidRPr="006B4E81" w:rsidRDefault="00B34831" w:rsidP="00F02E3B">
            <w:pPr>
              <w:spacing w:after="0" w:line="240" w:lineRule="auto"/>
            </w:pPr>
            <w:r>
              <w:t>Updated policy</w:t>
            </w:r>
          </w:p>
        </w:tc>
        <w:tc>
          <w:tcPr>
            <w:tcW w:w="3060" w:type="dxa"/>
            <w:tcBorders>
              <w:top w:val="single" w:sz="8" w:space="0" w:color="4F81BD"/>
              <w:bottom w:val="single" w:sz="8" w:space="0" w:color="4F81BD"/>
              <w:right w:val="single" w:sz="8" w:space="0" w:color="4F81BD"/>
            </w:tcBorders>
          </w:tcPr>
          <w:p w:rsidR="00B34831" w:rsidRPr="006B4E81" w:rsidRDefault="00B34831" w:rsidP="00B34831">
            <w:pPr>
              <w:spacing w:after="0" w:line="240" w:lineRule="auto"/>
            </w:pPr>
            <w:r>
              <w:t>Completed. Approved by CDs in Paris and added to the Policy Manual. Approval of MaRC sought.</w:t>
            </w:r>
          </w:p>
        </w:tc>
      </w:tr>
      <w:tr w:rsidR="00636EBB" w:rsidRPr="006B4E81" w:rsidTr="00B34831">
        <w:tc>
          <w:tcPr>
            <w:tcW w:w="3060" w:type="dxa"/>
            <w:tcBorders>
              <w:top w:val="single" w:sz="8" w:space="0" w:color="4F81BD"/>
              <w:left w:val="single" w:sz="8" w:space="0" w:color="4F81BD"/>
              <w:bottom w:val="single" w:sz="8" w:space="0" w:color="4F81BD"/>
            </w:tcBorders>
          </w:tcPr>
          <w:p w:rsidR="00636EBB" w:rsidRPr="00DA5306" w:rsidRDefault="00636EBB" w:rsidP="00F02E3B">
            <w:pPr>
              <w:spacing w:after="0" w:line="240" w:lineRule="auto"/>
              <w:rPr>
                <w:bCs/>
              </w:rPr>
            </w:pPr>
            <w:r>
              <w:rPr>
                <w:bCs/>
              </w:rPr>
              <w:t>To clarify role of CDs</w:t>
            </w:r>
            <w:r w:rsidRPr="00DA5306">
              <w:rPr>
                <w:bCs/>
              </w:rPr>
              <w:t xml:space="preserve"> Exec in relation to approving new </w:t>
            </w:r>
            <w:r>
              <w:rPr>
                <w:bCs/>
              </w:rPr>
              <w:t>Branches</w:t>
            </w:r>
          </w:p>
        </w:tc>
        <w:tc>
          <w:tcPr>
            <w:tcW w:w="3060" w:type="dxa"/>
            <w:tcBorders>
              <w:top w:val="single" w:sz="8" w:space="0" w:color="4F81BD"/>
              <w:bottom w:val="single" w:sz="8" w:space="0" w:color="4F81BD"/>
            </w:tcBorders>
          </w:tcPr>
          <w:p w:rsidR="00636EBB" w:rsidRPr="00AF46B7" w:rsidRDefault="00636EBB" w:rsidP="00A11606">
            <w:pPr>
              <w:spacing w:after="0" w:line="240" w:lineRule="auto"/>
            </w:pPr>
            <w:r w:rsidRPr="00AF46B7">
              <w:t xml:space="preserve">Defined role of CDs Exec in approving new </w:t>
            </w:r>
            <w:r>
              <w:t>Branche</w:t>
            </w:r>
            <w:r w:rsidRPr="00AF46B7">
              <w:t>s</w:t>
            </w:r>
          </w:p>
        </w:tc>
        <w:tc>
          <w:tcPr>
            <w:tcW w:w="3060" w:type="dxa"/>
            <w:tcBorders>
              <w:top w:val="single" w:sz="8" w:space="0" w:color="4F81BD"/>
              <w:bottom w:val="single" w:sz="8" w:space="0" w:color="4F81BD"/>
              <w:right w:val="single" w:sz="8" w:space="0" w:color="4F81BD"/>
            </w:tcBorders>
          </w:tcPr>
          <w:p w:rsidR="00636EBB" w:rsidRPr="00AF46B7" w:rsidRDefault="00636EBB" w:rsidP="00A11606">
            <w:pPr>
              <w:spacing w:after="0" w:line="240" w:lineRule="auto"/>
            </w:pPr>
            <w:r>
              <w:t>Completed. CDs Exec to review applications to register Branches.</w:t>
            </w:r>
          </w:p>
        </w:tc>
      </w:tr>
      <w:tr w:rsidR="00636EBB" w:rsidRPr="006B4E81" w:rsidTr="00B34831">
        <w:tc>
          <w:tcPr>
            <w:tcW w:w="3060" w:type="dxa"/>
            <w:tcBorders>
              <w:top w:val="single" w:sz="8" w:space="0" w:color="4F81BD"/>
              <w:left w:val="single" w:sz="8" w:space="0" w:color="4F81BD"/>
              <w:bottom w:val="single" w:sz="8" w:space="0" w:color="4F81BD"/>
            </w:tcBorders>
          </w:tcPr>
          <w:p w:rsidR="00636EBB" w:rsidRPr="00DA5306" w:rsidRDefault="00636EBB" w:rsidP="000D3816">
            <w:pPr>
              <w:spacing w:after="0" w:line="240" w:lineRule="auto"/>
              <w:rPr>
                <w:bCs/>
              </w:rPr>
            </w:pPr>
            <w:r w:rsidRPr="00DA5306">
              <w:rPr>
                <w:bCs/>
              </w:rPr>
              <w:t xml:space="preserve">To </w:t>
            </w:r>
            <w:r>
              <w:rPr>
                <w:bCs/>
              </w:rPr>
              <w:t>draft</w:t>
            </w:r>
            <w:r w:rsidRPr="00DA5306">
              <w:rPr>
                <w:bCs/>
              </w:rPr>
              <w:t xml:space="preserve"> the criteria and checklist for registering new </w:t>
            </w:r>
            <w:r>
              <w:rPr>
                <w:bCs/>
              </w:rPr>
              <w:t>Branches</w:t>
            </w:r>
          </w:p>
        </w:tc>
        <w:tc>
          <w:tcPr>
            <w:tcW w:w="3060" w:type="dxa"/>
            <w:tcBorders>
              <w:top w:val="single" w:sz="8" w:space="0" w:color="4F81BD"/>
              <w:bottom w:val="single" w:sz="8" w:space="0" w:color="4F81BD"/>
            </w:tcBorders>
          </w:tcPr>
          <w:p w:rsidR="00636EBB" w:rsidRPr="006B4E81" w:rsidRDefault="00636EBB" w:rsidP="000D3816">
            <w:pPr>
              <w:spacing w:after="0" w:line="240" w:lineRule="auto"/>
            </w:pPr>
            <w:r>
              <w:t>New</w:t>
            </w:r>
            <w:r w:rsidRPr="0085189A">
              <w:t xml:space="preserve"> criteria and checklist for </w:t>
            </w:r>
            <w:r>
              <w:t>Branche</w:t>
            </w:r>
            <w:r w:rsidRPr="0085189A">
              <w:t>s</w:t>
            </w:r>
          </w:p>
        </w:tc>
        <w:tc>
          <w:tcPr>
            <w:tcW w:w="3060" w:type="dxa"/>
            <w:tcBorders>
              <w:top w:val="single" w:sz="8" w:space="0" w:color="4F81BD"/>
              <w:bottom w:val="single" w:sz="8" w:space="0" w:color="4F81BD"/>
              <w:right w:val="single" w:sz="8" w:space="0" w:color="4F81BD"/>
            </w:tcBorders>
          </w:tcPr>
          <w:p w:rsidR="00636EBB" w:rsidRPr="006B4E81" w:rsidRDefault="00636EBB" w:rsidP="000D3816">
            <w:pPr>
              <w:spacing w:after="0" w:line="240" w:lineRule="auto"/>
            </w:pPr>
            <w:r>
              <w:t>Ongoing. Pape</w:t>
            </w:r>
            <w:r w:rsidR="00E73FDB">
              <w:t>r drafted for discussion at CDs</w:t>
            </w:r>
            <w:r>
              <w:t xml:space="preserve"> meeting in Auckland. </w:t>
            </w:r>
          </w:p>
        </w:tc>
      </w:tr>
      <w:tr w:rsidR="00636EBB" w:rsidRPr="006B4E81" w:rsidTr="00B34831">
        <w:tc>
          <w:tcPr>
            <w:tcW w:w="3060" w:type="dxa"/>
            <w:tcBorders>
              <w:top w:val="single" w:sz="8" w:space="0" w:color="4F81BD"/>
              <w:bottom w:val="single" w:sz="8" w:space="0" w:color="4F81BD"/>
            </w:tcBorders>
          </w:tcPr>
          <w:p w:rsidR="00636EBB" w:rsidRPr="00DA5306" w:rsidRDefault="006F5C26" w:rsidP="001F67E7">
            <w:pPr>
              <w:spacing w:after="0" w:line="240" w:lineRule="auto"/>
              <w:rPr>
                <w:bCs/>
              </w:rPr>
            </w:pPr>
            <w:r w:rsidRPr="000A2B25">
              <w:rPr>
                <w:bCs/>
              </w:rPr>
              <w:t>To review the implementation of the Key Performance Indicators framework introduced for the 2010-2011 monitoring period</w:t>
            </w:r>
            <w:r>
              <w:rPr>
                <w:bCs/>
              </w:rPr>
              <w:t xml:space="preserve"> </w:t>
            </w:r>
          </w:p>
        </w:tc>
        <w:tc>
          <w:tcPr>
            <w:tcW w:w="3060" w:type="dxa"/>
            <w:tcBorders>
              <w:top w:val="single" w:sz="8" w:space="0" w:color="4F81BD"/>
              <w:bottom w:val="single" w:sz="8" w:space="0" w:color="4F81BD"/>
            </w:tcBorders>
          </w:tcPr>
          <w:p w:rsidR="00636EBB" w:rsidRPr="00AF46B7" w:rsidRDefault="00A11606" w:rsidP="00A11606">
            <w:pPr>
              <w:spacing w:after="0" w:line="240" w:lineRule="auto"/>
            </w:pPr>
            <w:r>
              <w:t>Summary document prepared and issues highlighted</w:t>
            </w:r>
          </w:p>
        </w:tc>
        <w:tc>
          <w:tcPr>
            <w:tcW w:w="3060" w:type="dxa"/>
            <w:tcBorders>
              <w:top w:val="single" w:sz="8" w:space="0" w:color="4F81BD"/>
              <w:bottom w:val="single" w:sz="8" w:space="0" w:color="4F81BD"/>
            </w:tcBorders>
          </w:tcPr>
          <w:p w:rsidR="00636EBB" w:rsidRPr="00AF46B7" w:rsidRDefault="00A11606" w:rsidP="00636EBB">
            <w:pPr>
              <w:spacing w:after="0" w:line="240" w:lineRule="auto"/>
            </w:pPr>
            <w:r>
              <w:t>Ongoing.</w:t>
            </w:r>
            <w:r w:rsidR="00E73FDB">
              <w:t xml:space="preserve"> Summary to be discussed at CDs</w:t>
            </w:r>
            <w:r>
              <w:t xml:space="preserve"> meeting in Auckland.</w:t>
            </w:r>
          </w:p>
        </w:tc>
      </w:tr>
      <w:tr w:rsidR="00A11606" w:rsidRPr="006B4E81" w:rsidTr="00B34831">
        <w:tc>
          <w:tcPr>
            <w:tcW w:w="3060" w:type="dxa"/>
            <w:tcBorders>
              <w:top w:val="single" w:sz="8" w:space="0" w:color="4F81BD"/>
              <w:bottom w:val="single" w:sz="8" w:space="0" w:color="4F81BD"/>
            </w:tcBorders>
          </w:tcPr>
          <w:p w:rsidR="00A11606" w:rsidRDefault="00A11606" w:rsidP="001F67E7">
            <w:pPr>
              <w:spacing w:after="0" w:line="240" w:lineRule="auto"/>
              <w:rPr>
                <w:bCs/>
              </w:rPr>
            </w:pPr>
            <w:r>
              <w:rPr>
                <w:bCs/>
              </w:rPr>
              <w:t xml:space="preserve">To revise </w:t>
            </w:r>
            <w:r w:rsidR="001F67E7">
              <w:rPr>
                <w:bCs/>
              </w:rPr>
              <w:t xml:space="preserve">the KPI framework (Part A </w:t>
            </w:r>
            <w:r>
              <w:rPr>
                <w:bCs/>
              </w:rPr>
              <w:t>Monitoring form</w:t>
            </w:r>
            <w:r w:rsidR="001F67E7">
              <w:rPr>
                <w:bCs/>
              </w:rPr>
              <w:t>) for 2012-2013</w:t>
            </w:r>
            <w:r>
              <w:rPr>
                <w:bCs/>
              </w:rPr>
              <w:t xml:space="preserve"> in response to feedback from CDs</w:t>
            </w:r>
          </w:p>
        </w:tc>
        <w:tc>
          <w:tcPr>
            <w:tcW w:w="3060" w:type="dxa"/>
            <w:tcBorders>
              <w:top w:val="single" w:sz="8" w:space="0" w:color="4F81BD"/>
              <w:bottom w:val="single" w:sz="8" w:space="0" w:color="4F81BD"/>
            </w:tcBorders>
          </w:tcPr>
          <w:p w:rsidR="00A11606" w:rsidRDefault="00A11606" w:rsidP="00A11606">
            <w:pPr>
              <w:spacing w:after="0" w:line="240" w:lineRule="auto"/>
            </w:pPr>
            <w:r>
              <w:t xml:space="preserve">Revised </w:t>
            </w:r>
            <w:r w:rsidR="001F67E7">
              <w:t>KPI framework (</w:t>
            </w:r>
            <w:r>
              <w:t>Part A Monitoring Form</w:t>
            </w:r>
            <w:r w:rsidR="001F67E7">
              <w:t>)</w:t>
            </w:r>
          </w:p>
        </w:tc>
        <w:tc>
          <w:tcPr>
            <w:tcW w:w="3060" w:type="dxa"/>
            <w:tcBorders>
              <w:top w:val="single" w:sz="8" w:space="0" w:color="4F81BD"/>
              <w:bottom w:val="single" w:sz="8" w:space="0" w:color="4F81BD"/>
            </w:tcBorders>
          </w:tcPr>
          <w:p w:rsidR="00A11606" w:rsidRDefault="001F67E7" w:rsidP="00636EBB">
            <w:pPr>
              <w:spacing w:after="0" w:line="240" w:lineRule="auto"/>
            </w:pPr>
            <w:r>
              <w:t>Ongoing. Suggested am</w:t>
            </w:r>
            <w:r w:rsidR="00E73FDB">
              <w:t>endments to be discussed at CDs</w:t>
            </w:r>
            <w:r w:rsidR="00A11606">
              <w:t xml:space="preserve"> meeting in Auckland </w:t>
            </w:r>
          </w:p>
        </w:tc>
      </w:tr>
      <w:tr w:rsidR="006F5C26" w:rsidRPr="006B4E81" w:rsidTr="00470115">
        <w:tc>
          <w:tcPr>
            <w:tcW w:w="3060" w:type="dxa"/>
            <w:tcBorders>
              <w:top w:val="single" w:sz="8" w:space="0" w:color="4F81BD"/>
              <w:left w:val="single" w:sz="8" w:space="0" w:color="4F81BD"/>
              <w:bottom w:val="single" w:sz="8" w:space="0" w:color="4F81BD"/>
            </w:tcBorders>
          </w:tcPr>
          <w:p w:rsidR="006F5C26" w:rsidRPr="00DA5306" w:rsidRDefault="006F5C26" w:rsidP="006F5C26">
            <w:pPr>
              <w:spacing w:after="0" w:line="240" w:lineRule="auto"/>
              <w:rPr>
                <w:bCs/>
              </w:rPr>
            </w:pPr>
            <w:r>
              <w:rPr>
                <w:bCs/>
              </w:rPr>
              <w:t xml:space="preserve">To </w:t>
            </w:r>
            <w:r w:rsidRPr="006F5C26">
              <w:rPr>
                <w:bCs/>
              </w:rPr>
              <w:t>clarify the eligibility criteria for the Centre Staff position</w:t>
            </w:r>
            <w:r>
              <w:rPr>
                <w:bCs/>
              </w:rPr>
              <w:t xml:space="preserve"> in CCSG elections</w:t>
            </w:r>
          </w:p>
        </w:tc>
        <w:tc>
          <w:tcPr>
            <w:tcW w:w="3060" w:type="dxa"/>
            <w:tcBorders>
              <w:top w:val="single" w:sz="8" w:space="0" w:color="4F81BD"/>
              <w:bottom w:val="single" w:sz="8" w:space="0" w:color="4F81BD"/>
            </w:tcBorders>
          </w:tcPr>
          <w:p w:rsidR="006F5C26" w:rsidRPr="0085189A" w:rsidRDefault="006F5C26" w:rsidP="00470115">
            <w:pPr>
              <w:spacing w:after="0" w:line="240" w:lineRule="auto"/>
            </w:pPr>
            <w:r>
              <w:t>Agreed criteria for the two Centre positions</w:t>
            </w:r>
          </w:p>
        </w:tc>
        <w:tc>
          <w:tcPr>
            <w:tcW w:w="3060" w:type="dxa"/>
            <w:tcBorders>
              <w:top w:val="single" w:sz="8" w:space="0" w:color="4F81BD"/>
              <w:bottom w:val="single" w:sz="8" w:space="0" w:color="4F81BD"/>
              <w:right w:val="single" w:sz="8" w:space="0" w:color="4F81BD"/>
            </w:tcBorders>
          </w:tcPr>
          <w:p w:rsidR="006F5C26" w:rsidRDefault="006F5C26" w:rsidP="00470115">
            <w:pPr>
              <w:spacing w:after="0" w:line="240" w:lineRule="auto"/>
            </w:pPr>
            <w:r>
              <w:t>Ongoing. Paper drafted for disc</w:t>
            </w:r>
            <w:r w:rsidR="00E73FDB">
              <w:t>ussion at CDs</w:t>
            </w:r>
            <w:r>
              <w:t xml:space="preserve"> meeting in Auckland.</w:t>
            </w:r>
          </w:p>
        </w:tc>
      </w:tr>
      <w:tr w:rsidR="00636EBB" w:rsidRPr="006B4E81" w:rsidTr="00470115">
        <w:tc>
          <w:tcPr>
            <w:tcW w:w="3060" w:type="dxa"/>
            <w:tcBorders>
              <w:top w:val="single" w:sz="8" w:space="0" w:color="4F81BD"/>
              <w:left w:val="single" w:sz="8" w:space="0" w:color="4F81BD"/>
              <w:bottom w:val="single" w:sz="8" w:space="0" w:color="4F81BD"/>
            </w:tcBorders>
          </w:tcPr>
          <w:p w:rsidR="00636EBB" w:rsidRPr="00DA5306" w:rsidRDefault="00636EBB" w:rsidP="00470115">
            <w:pPr>
              <w:spacing w:after="0" w:line="240" w:lineRule="auto"/>
              <w:rPr>
                <w:bCs/>
              </w:rPr>
            </w:pPr>
            <w:r w:rsidRPr="00DA5306">
              <w:rPr>
                <w:bCs/>
              </w:rPr>
              <w:t>To rewrite and revise as necessary the Centres’ section of the Cochrane Policy Manual</w:t>
            </w:r>
          </w:p>
        </w:tc>
        <w:tc>
          <w:tcPr>
            <w:tcW w:w="3060" w:type="dxa"/>
            <w:tcBorders>
              <w:top w:val="single" w:sz="8" w:space="0" w:color="4F81BD"/>
              <w:bottom w:val="single" w:sz="8" w:space="0" w:color="4F81BD"/>
            </w:tcBorders>
          </w:tcPr>
          <w:p w:rsidR="00636EBB" w:rsidRPr="006B4E81" w:rsidRDefault="00636EBB" w:rsidP="00470115">
            <w:pPr>
              <w:spacing w:after="0" w:line="240" w:lineRule="auto"/>
            </w:pPr>
            <w:r w:rsidRPr="0085189A">
              <w:t>Cochrane Policy Manual reflects current policy in relation to governance and functions of Centres</w:t>
            </w:r>
          </w:p>
        </w:tc>
        <w:tc>
          <w:tcPr>
            <w:tcW w:w="3060" w:type="dxa"/>
            <w:tcBorders>
              <w:top w:val="single" w:sz="8" w:space="0" w:color="4F81BD"/>
              <w:bottom w:val="single" w:sz="8" w:space="0" w:color="4F81BD"/>
              <w:right w:val="single" w:sz="8" w:space="0" w:color="4F81BD"/>
            </w:tcBorders>
          </w:tcPr>
          <w:p w:rsidR="00636EBB" w:rsidRPr="006B4E81" w:rsidRDefault="00636EBB" w:rsidP="00470115">
            <w:pPr>
              <w:spacing w:after="0" w:line="240" w:lineRule="auto"/>
            </w:pPr>
            <w:r>
              <w:t>Ongoing. Sections revised as governance documents are signed off by Centre Directors</w:t>
            </w:r>
          </w:p>
        </w:tc>
      </w:tr>
    </w:tbl>
    <w:p w:rsidR="00820809" w:rsidRDefault="00820809" w:rsidP="00ED6062">
      <w:pPr>
        <w:rPr>
          <w:b/>
        </w:rPr>
      </w:pPr>
    </w:p>
    <w:p w:rsidR="00AA0287" w:rsidRPr="00AA0287" w:rsidRDefault="00AA0287" w:rsidP="00ED6062">
      <w:pPr>
        <w:rPr>
          <w:b/>
        </w:rPr>
      </w:pPr>
      <w:r w:rsidRPr="00AA0287">
        <w:rPr>
          <w:b/>
        </w:rPr>
        <w:lastRenderedPageBreak/>
        <w:t>ii) Full breakdown of expenditure</w:t>
      </w:r>
      <w:r w:rsidR="00EA6C17">
        <w:rPr>
          <w:b/>
        </w:rPr>
        <w:t>:</w:t>
      </w:r>
    </w:p>
    <w:tbl>
      <w:tblPr>
        <w:tblW w:w="0" w:type="auto"/>
        <w:tblBorders>
          <w:top w:val="single" w:sz="8" w:space="0" w:color="4F81BD"/>
          <w:left w:val="single" w:sz="8" w:space="0" w:color="4F81BD"/>
          <w:bottom w:val="single" w:sz="8" w:space="0" w:color="4F81BD"/>
          <w:right w:val="single" w:sz="8" w:space="0" w:color="4F81BD"/>
        </w:tblBorders>
        <w:tblLook w:val="04A0"/>
      </w:tblPr>
      <w:tblGrid>
        <w:gridCol w:w="6062"/>
        <w:gridCol w:w="3180"/>
      </w:tblGrid>
      <w:tr w:rsidR="00AA0287" w:rsidRPr="006B4E81" w:rsidTr="00470115">
        <w:trPr>
          <w:trHeight w:val="361"/>
        </w:trPr>
        <w:tc>
          <w:tcPr>
            <w:tcW w:w="6062" w:type="dxa"/>
            <w:shd w:val="clear" w:color="auto" w:fill="4F81BD"/>
            <w:vAlign w:val="center"/>
          </w:tcPr>
          <w:p w:rsidR="00AA0287" w:rsidRPr="00470115" w:rsidRDefault="00AA0287" w:rsidP="00470115">
            <w:pPr>
              <w:spacing w:after="0" w:line="240" w:lineRule="auto"/>
              <w:rPr>
                <w:b/>
                <w:bCs/>
                <w:color w:val="FFFFFF"/>
              </w:rPr>
            </w:pPr>
            <w:r w:rsidRPr="00470115">
              <w:rPr>
                <w:b/>
                <w:bCs/>
                <w:color w:val="FFFFFF"/>
              </w:rPr>
              <w:t xml:space="preserve">Activity </w:t>
            </w:r>
          </w:p>
        </w:tc>
        <w:tc>
          <w:tcPr>
            <w:tcW w:w="3180" w:type="dxa"/>
            <w:shd w:val="clear" w:color="auto" w:fill="4F81BD"/>
            <w:vAlign w:val="center"/>
          </w:tcPr>
          <w:p w:rsidR="00AA0287" w:rsidRPr="00470115" w:rsidRDefault="00AA0287" w:rsidP="00470115">
            <w:pPr>
              <w:spacing w:after="0" w:line="240" w:lineRule="auto"/>
              <w:rPr>
                <w:b/>
                <w:bCs/>
                <w:color w:val="FFFFFF"/>
              </w:rPr>
            </w:pPr>
            <w:r w:rsidRPr="00470115">
              <w:rPr>
                <w:b/>
                <w:bCs/>
                <w:color w:val="FFFFFF"/>
              </w:rPr>
              <w:t>Amount allocated</w:t>
            </w:r>
          </w:p>
        </w:tc>
      </w:tr>
      <w:tr w:rsidR="00AA0287" w:rsidRPr="006B4E81" w:rsidTr="00470115">
        <w:tc>
          <w:tcPr>
            <w:tcW w:w="6062" w:type="dxa"/>
            <w:tcBorders>
              <w:top w:val="single" w:sz="8" w:space="0" w:color="4F81BD"/>
              <w:left w:val="single" w:sz="8" w:space="0" w:color="4F81BD"/>
              <w:bottom w:val="single" w:sz="8" w:space="0" w:color="4F81BD"/>
            </w:tcBorders>
          </w:tcPr>
          <w:p w:rsidR="00E9244F" w:rsidRPr="00DA5306" w:rsidRDefault="00E11138" w:rsidP="00470115">
            <w:pPr>
              <w:spacing w:after="0" w:line="240" w:lineRule="auto"/>
              <w:rPr>
                <w:bCs/>
              </w:rPr>
            </w:pPr>
            <w:r>
              <w:rPr>
                <w:bCs/>
              </w:rPr>
              <w:t>Shared meeting expenses from Paris</w:t>
            </w:r>
            <w:r w:rsidR="00FB1DCE">
              <w:rPr>
                <w:bCs/>
              </w:rPr>
              <w:t xml:space="preserve"> </w:t>
            </w:r>
          </w:p>
        </w:tc>
        <w:tc>
          <w:tcPr>
            <w:tcW w:w="3180" w:type="dxa"/>
            <w:tcBorders>
              <w:top w:val="single" w:sz="8" w:space="0" w:color="4F81BD"/>
              <w:bottom w:val="single" w:sz="8" w:space="0" w:color="4F81BD"/>
              <w:right w:val="single" w:sz="8" w:space="0" w:color="4F81BD"/>
            </w:tcBorders>
          </w:tcPr>
          <w:p w:rsidR="00E11138" w:rsidRPr="00DA5306" w:rsidRDefault="00E11138" w:rsidP="00470115">
            <w:pPr>
              <w:spacing w:after="0" w:line="240" w:lineRule="auto"/>
            </w:pPr>
            <w:r w:rsidRPr="00E11138">
              <w:rPr>
                <w:rFonts w:cs="Lucida Grande"/>
                <w:color w:val="000000"/>
              </w:rPr>
              <w:t>£</w:t>
            </w:r>
            <w:r>
              <w:t>721</w:t>
            </w:r>
          </w:p>
        </w:tc>
      </w:tr>
      <w:tr w:rsidR="00E11138" w:rsidRPr="006B4E81" w:rsidTr="00470115">
        <w:tc>
          <w:tcPr>
            <w:tcW w:w="6062" w:type="dxa"/>
            <w:tcBorders>
              <w:top w:val="single" w:sz="8" w:space="0" w:color="4F81BD"/>
              <w:left w:val="single" w:sz="8" w:space="0" w:color="4F81BD"/>
              <w:bottom w:val="single" w:sz="8" w:space="0" w:color="4F81BD"/>
            </w:tcBorders>
          </w:tcPr>
          <w:p w:rsidR="00E11138" w:rsidRPr="00E11138" w:rsidRDefault="00E11138" w:rsidP="00470115">
            <w:pPr>
              <w:spacing w:after="0" w:line="240" w:lineRule="auto"/>
              <w:rPr>
                <w:rFonts w:asciiTheme="minorHAnsi" w:hAnsiTheme="minorHAnsi"/>
                <w:bCs/>
              </w:rPr>
            </w:pPr>
            <w:r w:rsidRPr="00E11138">
              <w:rPr>
                <w:rFonts w:asciiTheme="minorHAnsi" w:hAnsiTheme="minorHAnsi"/>
                <w:bCs/>
              </w:rPr>
              <w:t xml:space="preserve">Expenses for </w:t>
            </w:r>
            <w:r w:rsidR="00A11606">
              <w:rPr>
                <w:rFonts w:asciiTheme="minorHAnsi" w:hAnsiTheme="minorHAnsi"/>
                <w:bCs/>
              </w:rPr>
              <w:t xml:space="preserve">CD </w:t>
            </w:r>
            <w:r w:rsidRPr="00E11138">
              <w:rPr>
                <w:rFonts w:asciiTheme="minorHAnsi" w:hAnsiTheme="minorHAnsi"/>
                <w:bCs/>
              </w:rPr>
              <w:t>Exec member to attend Paris meetings</w:t>
            </w:r>
          </w:p>
        </w:tc>
        <w:tc>
          <w:tcPr>
            <w:tcW w:w="3180" w:type="dxa"/>
            <w:tcBorders>
              <w:top w:val="single" w:sz="8" w:space="0" w:color="4F81BD"/>
              <w:bottom w:val="single" w:sz="8" w:space="0" w:color="4F81BD"/>
              <w:right w:val="single" w:sz="8" w:space="0" w:color="4F81BD"/>
            </w:tcBorders>
          </w:tcPr>
          <w:p w:rsidR="00E11138" w:rsidRPr="00E11138" w:rsidRDefault="00E11138" w:rsidP="00470115">
            <w:pPr>
              <w:spacing w:after="0" w:line="240" w:lineRule="auto"/>
              <w:rPr>
                <w:rFonts w:asciiTheme="minorHAnsi" w:hAnsiTheme="minorHAnsi"/>
              </w:rPr>
            </w:pPr>
            <w:r w:rsidRPr="00E11138">
              <w:rPr>
                <w:rFonts w:asciiTheme="minorHAnsi" w:hAnsiTheme="minorHAnsi" w:cs="Lucida Grande"/>
                <w:color w:val="000000"/>
              </w:rPr>
              <w:t>£</w:t>
            </w:r>
            <w:r w:rsidRPr="00E11138">
              <w:rPr>
                <w:rFonts w:asciiTheme="minorHAnsi" w:hAnsiTheme="minorHAnsi"/>
              </w:rPr>
              <w:t>1258</w:t>
            </w:r>
          </w:p>
        </w:tc>
      </w:tr>
      <w:tr w:rsidR="00E11138" w:rsidRPr="006B4E81" w:rsidTr="00470115">
        <w:tc>
          <w:tcPr>
            <w:tcW w:w="6062" w:type="dxa"/>
            <w:tcBorders>
              <w:top w:val="single" w:sz="8" w:space="0" w:color="4F81BD"/>
              <w:left w:val="single" w:sz="8" w:space="0" w:color="4F81BD"/>
              <w:bottom w:val="single" w:sz="8" w:space="0" w:color="4F81BD"/>
            </w:tcBorders>
          </w:tcPr>
          <w:p w:rsidR="00E11138" w:rsidRPr="00E11138" w:rsidRDefault="00E11138" w:rsidP="00470115">
            <w:pPr>
              <w:spacing w:after="0" w:line="240" w:lineRule="auto"/>
              <w:rPr>
                <w:b/>
                <w:bCs/>
              </w:rPr>
            </w:pPr>
            <w:r w:rsidRPr="00E11138">
              <w:rPr>
                <w:b/>
                <w:bCs/>
              </w:rPr>
              <w:t>TOTAL</w:t>
            </w:r>
          </w:p>
        </w:tc>
        <w:tc>
          <w:tcPr>
            <w:tcW w:w="3180" w:type="dxa"/>
            <w:tcBorders>
              <w:top w:val="single" w:sz="8" w:space="0" w:color="4F81BD"/>
              <w:bottom w:val="single" w:sz="8" w:space="0" w:color="4F81BD"/>
              <w:right w:val="single" w:sz="8" w:space="0" w:color="4F81BD"/>
            </w:tcBorders>
          </w:tcPr>
          <w:p w:rsidR="00E11138" w:rsidRPr="00E11138" w:rsidRDefault="00E11138" w:rsidP="00470115">
            <w:pPr>
              <w:spacing w:after="0" w:line="240" w:lineRule="auto"/>
              <w:rPr>
                <w:b/>
              </w:rPr>
            </w:pPr>
            <w:r w:rsidRPr="00E11138">
              <w:rPr>
                <w:rFonts w:cs="Lucida Grande"/>
                <w:b/>
                <w:color w:val="000000"/>
              </w:rPr>
              <w:t>£1979</w:t>
            </w:r>
          </w:p>
        </w:tc>
      </w:tr>
    </w:tbl>
    <w:p w:rsidR="00AA0287" w:rsidRDefault="00AA0287" w:rsidP="00ED6062"/>
    <w:p w:rsidR="00AA0287" w:rsidRPr="00AA0287" w:rsidRDefault="00AA0287" w:rsidP="00ED6062">
      <w:pPr>
        <w:rPr>
          <w:b/>
        </w:rPr>
      </w:pPr>
      <w:r w:rsidRPr="00AA0287">
        <w:rPr>
          <w:b/>
        </w:rPr>
        <w:t>iii) Meetings, teleconferences and other communication</w:t>
      </w:r>
      <w:r w:rsidR="00EA6C17">
        <w:rPr>
          <w:b/>
        </w:rPr>
        <w:t>:</w:t>
      </w:r>
    </w:p>
    <w:p w:rsidR="00A352C2" w:rsidRPr="00323BDC" w:rsidRDefault="00A352C2" w:rsidP="00A352C2">
      <w:pPr>
        <w:pStyle w:val="BodyText2"/>
        <w:rPr>
          <w:rFonts w:ascii="Calibri" w:hAnsi="Calibri" w:cs="Arial"/>
          <w:sz w:val="22"/>
          <w:szCs w:val="22"/>
        </w:rPr>
      </w:pPr>
      <w:r w:rsidRPr="00323BDC">
        <w:rPr>
          <w:rFonts w:ascii="Calibri" w:hAnsi="Calibri" w:cs="Arial"/>
          <w:sz w:val="22"/>
          <w:szCs w:val="22"/>
        </w:rPr>
        <w:t xml:space="preserve">The Centre Directors’ Executive </w:t>
      </w:r>
      <w:r w:rsidR="00460BBB">
        <w:rPr>
          <w:rFonts w:ascii="Calibri" w:hAnsi="Calibri" w:cs="Arial"/>
          <w:sz w:val="22"/>
          <w:szCs w:val="22"/>
        </w:rPr>
        <w:t xml:space="preserve">met face-to-face in </w:t>
      </w:r>
      <w:r w:rsidR="00E11138">
        <w:rPr>
          <w:rFonts w:ascii="Calibri" w:hAnsi="Calibri" w:cs="Arial"/>
          <w:sz w:val="22"/>
          <w:szCs w:val="22"/>
        </w:rPr>
        <w:t>Paris</w:t>
      </w:r>
      <w:r w:rsidR="00460BBB">
        <w:rPr>
          <w:rFonts w:ascii="Calibri" w:hAnsi="Calibri" w:cs="Arial"/>
          <w:sz w:val="22"/>
          <w:szCs w:val="22"/>
        </w:rPr>
        <w:t xml:space="preserve"> and </w:t>
      </w:r>
      <w:r w:rsidRPr="00323BDC">
        <w:rPr>
          <w:rFonts w:ascii="Calibri" w:hAnsi="Calibri" w:cs="Arial"/>
          <w:sz w:val="22"/>
          <w:szCs w:val="22"/>
        </w:rPr>
        <w:t>h</w:t>
      </w:r>
      <w:r>
        <w:rPr>
          <w:rFonts w:ascii="Calibri" w:hAnsi="Calibri" w:cs="Arial"/>
          <w:sz w:val="22"/>
          <w:szCs w:val="22"/>
        </w:rPr>
        <w:t xml:space="preserve">eld teleconferences in </w:t>
      </w:r>
      <w:r w:rsidR="00E11138">
        <w:rPr>
          <w:rFonts w:ascii="Calibri" w:hAnsi="Calibri" w:cs="Arial"/>
          <w:sz w:val="22"/>
          <w:szCs w:val="22"/>
        </w:rPr>
        <w:t>June, July, August and September</w:t>
      </w:r>
      <w:r w:rsidR="00460BBB">
        <w:rPr>
          <w:rFonts w:ascii="Calibri" w:hAnsi="Calibri" w:cs="Arial"/>
          <w:sz w:val="22"/>
          <w:szCs w:val="22"/>
        </w:rPr>
        <w:t>. In-between time we communicate</w:t>
      </w:r>
      <w:r w:rsidR="00F933AD">
        <w:rPr>
          <w:rFonts w:ascii="Calibri" w:hAnsi="Calibri" w:cs="Arial"/>
          <w:sz w:val="22"/>
          <w:szCs w:val="22"/>
        </w:rPr>
        <w:t>d</w:t>
      </w:r>
      <w:r w:rsidR="00460BBB">
        <w:rPr>
          <w:rFonts w:ascii="Calibri" w:hAnsi="Calibri" w:cs="Arial"/>
          <w:sz w:val="22"/>
          <w:szCs w:val="22"/>
        </w:rPr>
        <w:t xml:space="preserve"> by email and share</w:t>
      </w:r>
      <w:r w:rsidR="00F933AD">
        <w:rPr>
          <w:rFonts w:ascii="Calibri" w:hAnsi="Calibri" w:cs="Arial"/>
          <w:sz w:val="22"/>
          <w:szCs w:val="22"/>
        </w:rPr>
        <w:t>d</w:t>
      </w:r>
      <w:r w:rsidR="00460BBB">
        <w:rPr>
          <w:rFonts w:ascii="Calibri" w:hAnsi="Calibri" w:cs="Arial"/>
          <w:sz w:val="22"/>
          <w:szCs w:val="22"/>
        </w:rPr>
        <w:t xml:space="preserve"> documents through </w:t>
      </w:r>
      <w:proofErr w:type="spellStart"/>
      <w:r w:rsidR="00460BBB">
        <w:rPr>
          <w:rFonts w:ascii="Calibri" w:hAnsi="Calibri" w:cs="Arial"/>
          <w:sz w:val="22"/>
          <w:szCs w:val="22"/>
        </w:rPr>
        <w:t>Dropbox</w:t>
      </w:r>
      <w:proofErr w:type="spellEnd"/>
      <w:r w:rsidR="00460BBB">
        <w:rPr>
          <w:rFonts w:ascii="Calibri" w:hAnsi="Calibri" w:cs="Arial"/>
          <w:sz w:val="22"/>
          <w:szCs w:val="22"/>
        </w:rPr>
        <w:t>.</w:t>
      </w:r>
    </w:p>
    <w:p w:rsidR="00A352C2" w:rsidRPr="00F933AD" w:rsidRDefault="00A352C2" w:rsidP="00ED6062"/>
    <w:p w:rsidR="00EA6C17" w:rsidRDefault="00EA6C17" w:rsidP="00ED6062">
      <w:pPr>
        <w:rPr>
          <w:b/>
        </w:rPr>
      </w:pPr>
      <w:proofErr w:type="gramStart"/>
      <w:r w:rsidRPr="0094491C">
        <w:rPr>
          <w:b/>
        </w:rPr>
        <w:t>iv) Descriptive</w:t>
      </w:r>
      <w:proofErr w:type="gramEnd"/>
      <w:r w:rsidRPr="0094491C">
        <w:rPr>
          <w:b/>
        </w:rPr>
        <w:t xml:space="preserve"> summary</w:t>
      </w:r>
      <w:r w:rsidR="00532564">
        <w:rPr>
          <w:b/>
        </w:rPr>
        <w:t xml:space="preserve"> – other activities</w:t>
      </w:r>
      <w:r w:rsidR="005C50FA">
        <w:rPr>
          <w:b/>
        </w:rPr>
        <w:t xml:space="preserve"> and actions</w:t>
      </w:r>
      <w:r w:rsidR="00532564">
        <w:rPr>
          <w:b/>
        </w:rPr>
        <w:t xml:space="preserve"> to note</w:t>
      </w:r>
      <w:r w:rsidRPr="0094491C">
        <w:rPr>
          <w:b/>
        </w:rPr>
        <w:t>:</w:t>
      </w:r>
    </w:p>
    <w:p w:rsidR="00532564" w:rsidRDefault="005C50FA" w:rsidP="00532564">
      <w:pPr>
        <w:pStyle w:val="ListParagraph"/>
        <w:numPr>
          <w:ilvl w:val="0"/>
          <w:numId w:val="4"/>
        </w:numPr>
      </w:pPr>
      <w:r>
        <w:t xml:space="preserve">CDs Exec </w:t>
      </w:r>
      <w:r w:rsidR="00E73FDB">
        <w:t xml:space="preserve">responded to feedback from Centre Directors on the implementation of the marketing and communications strategy, and the </w:t>
      </w:r>
      <w:r w:rsidR="00532564">
        <w:t>criteria for electing the Centre Staff member on the Steering Group</w:t>
      </w:r>
    </w:p>
    <w:p w:rsidR="00981126" w:rsidRDefault="00532564" w:rsidP="00981126">
      <w:pPr>
        <w:pStyle w:val="ListParagraph"/>
        <w:numPr>
          <w:ilvl w:val="0"/>
          <w:numId w:val="4"/>
        </w:numPr>
      </w:pPr>
      <w:r>
        <w:t xml:space="preserve">at our Paris meeting, the idea was </w:t>
      </w:r>
      <w:r w:rsidR="00F02E3B">
        <w:t>raised</w:t>
      </w:r>
      <w:r>
        <w:t xml:space="preserve"> of remembering Alessandro </w:t>
      </w:r>
      <w:proofErr w:type="spellStart"/>
      <w:r>
        <w:t>Liberati</w:t>
      </w:r>
      <w:proofErr w:type="spellEnd"/>
      <w:r>
        <w:t xml:space="preserve"> </w:t>
      </w:r>
      <w:r w:rsidR="002027A2">
        <w:t xml:space="preserve">by taking up his challenge </w:t>
      </w:r>
      <w:r w:rsidR="00F02E3B">
        <w:t>of having a</w:t>
      </w:r>
      <w:r w:rsidR="002027A2">
        <w:t xml:space="preserve"> research agenda </w:t>
      </w:r>
      <w:r w:rsidR="00F02E3B">
        <w:t xml:space="preserve">that </w:t>
      </w:r>
      <w:r w:rsidR="005C50FA">
        <w:t>i</w:t>
      </w:r>
      <w:r w:rsidR="00981126">
        <w:t xml:space="preserve">s more closely aligned with the </w:t>
      </w:r>
      <w:r w:rsidR="002027A2">
        <w:t>needs of patients, clinicians and policy makers</w:t>
      </w:r>
      <w:r w:rsidR="0023572A">
        <w:t>; i</w:t>
      </w:r>
      <w:r w:rsidR="002027A2">
        <w:t xml:space="preserve">n response, several Centre Directors and members of the Italian Cochrane Network have drafted a proposal for the </w:t>
      </w:r>
      <w:proofErr w:type="spellStart"/>
      <w:r w:rsidR="002027A2">
        <w:t>Liberati</w:t>
      </w:r>
      <w:proofErr w:type="spellEnd"/>
      <w:r w:rsidR="002027A2">
        <w:t xml:space="preserve"> Initiative which </w:t>
      </w:r>
      <w:r w:rsidR="00981126">
        <w:t xml:space="preserve">will be discussed in Auckland </w:t>
      </w:r>
    </w:p>
    <w:p w:rsidR="00981126" w:rsidRDefault="00981126" w:rsidP="00981126">
      <w:pPr>
        <w:pStyle w:val="ListParagraph"/>
        <w:numPr>
          <w:ilvl w:val="0"/>
          <w:numId w:val="4"/>
        </w:numPr>
      </w:pPr>
      <w:r>
        <w:t>with MaRC winding up, we</w:t>
      </w:r>
      <w:r w:rsidR="00F02E3B">
        <w:t xml:space="preserve"> a</w:t>
      </w:r>
      <w:r>
        <w:t xml:space="preserve">re in a transition phase </w:t>
      </w:r>
      <w:r w:rsidR="0023572A">
        <w:t xml:space="preserve">while new arrangements </w:t>
      </w:r>
      <w:r w:rsidR="00577EB5">
        <w:t xml:space="preserve">for monitoring </w:t>
      </w:r>
      <w:r>
        <w:t>Centres and Branches</w:t>
      </w:r>
      <w:r w:rsidR="0023572A">
        <w:t xml:space="preserve"> are worked out</w:t>
      </w:r>
      <w:r>
        <w:t>; Mary Ellen Schaafsma has agreed to continue to represent the CDs Exec on the newly formed Monitoring Advisory Committee</w:t>
      </w:r>
    </w:p>
    <w:p w:rsidR="005C50FA" w:rsidRDefault="00F71A59" w:rsidP="00F02E3B">
      <w:pPr>
        <w:pStyle w:val="ListParagraph"/>
        <w:numPr>
          <w:ilvl w:val="0"/>
          <w:numId w:val="4"/>
        </w:numPr>
      </w:pPr>
      <w:r>
        <w:t>we are looking forward to meeting the new CEO</w:t>
      </w:r>
      <w:r w:rsidR="00563D20">
        <w:t xml:space="preserve"> in Auckland, and to Centres and Branches having a key role to play in </w:t>
      </w:r>
      <w:r w:rsidR="00AD14EB">
        <w:t xml:space="preserve">informing strategy and </w:t>
      </w:r>
      <w:r w:rsidR="00563D20">
        <w:t>achieving organisational objectives</w:t>
      </w:r>
      <w:r w:rsidR="005C50FA">
        <w:t xml:space="preserve"> (</w:t>
      </w:r>
      <w:r w:rsidR="00563D20">
        <w:t xml:space="preserve">sustainability, </w:t>
      </w:r>
      <w:r w:rsidR="005C50FA">
        <w:t xml:space="preserve">capacity building, </w:t>
      </w:r>
      <w:r w:rsidR="00563D20">
        <w:t>participation</w:t>
      </w:r>
      <w:r w:rsidR="005C50FA">
        <w:t xml:space="preserve">, </w:t>
      </w:r>
      <w:r w:rsidR="00563D20">
        <w:t>partnerships</w:t>
      </w:r>
      <w:r w:rsidR="005C50FA">
        <w:t>, etc.); w</w:t>
      </w:r>
      <w:r w:rsidR="00563D20">
        <w:t xml:space="preserve">e will also be </w:t>
      </w:r>
      <w:r w:rsidR="005C50FA">
        <w:t>seeking Mark’s input into our overarching governance arrangements, including performance monitoring of CDs</w:t>
      </w:r>
    </w:p>
    <w:p w:rsidR="00F02E3B" w:rsidRPr="005C50FA" w:rsidRDefault="00F02E3B" w:rsidP="00F02E3B">
      <w:pPr>
        <w:pStyle w:val="ListParagraph"/>
      </w:pPr>
    </w:p>
    <w:p w:rsidR="00AA0287" w:rsidRPr="00EA6C17" w:rsidRDefault="00AA0287" w:rsidP="00EA6C17">
      <w:pPr>
        <w:pBdr>
          <w:bottom w:val="single" w:sz="4" w:space="1" w:color="auto"/>
        </w:pBdr>
        <w:rPr>
          <w:b/>
        </w:rPr>
      </w:pPr>
      <w:r w:rsidRPr="00AA0287">
        <w:rPr>
          <w:b/>
        </w:rPr>
        <w:t>3. OBJECTIVE PLANNING</w:t>
      </w:r>
    </w:p>
    <w:p w:rsidR="00AA0287" w:rsidRDefault="00EA6C17" w:rsidP="00ED6062">
      <w:pPr>
        <w:rPr>
          <w:b/>
        </w:rPr>
      </w:pPr>
      <w:r>
        <w:rPr>
          <w:b/>
        </w:rPr>
        <w:t xml:space="preserve">i) </w:t>
      </w:r>
      <w:r w:rsidR="00AA0287" w:rsidRPr="00AA0287">
        <w:rPr>
          <w:b/>
        </w:rPr>
        <w:t>For the next reporting period and beyond:</w:t>
      </w:r>
    </w:p>
    <w:tbl>
      <w:tblPr>
        <w:tblW w:w="9242" w:type="dxa"/>
        <w:tblBorders>
          <w:top w:val="single" w:sz="8" w:space="0" w:color="4F81BD"/>
          <w:left w:val="single" w:sz="8" w:space="0" w:color="4F81BD"/>
          <w:bottom w:val="single" w:sz="8" w:space="0" w:color="4F81BD"/>
          <w:right w:val="single" w:sz="8" w:space="0" w:color="4F81BD"/>
        </w:tblBorders>
        <w:tblLook w:val="04A0"/>
      </w:tblPr>
      <w:tblGrid>
        <w:gridCol w:w="3080"/>
        <w:gridCol w:w="3081"/>
        <w:gridCol w:w="3081"/>
      </w:tblGrid>
      <w:tr w:rsidR="00E14807" w:rsidRPr="006B4E81" w:rsidTr="00470115">
        <w:trPr>
          <w:trHeight w:val="350"/>
        </w:trPr>
        <w:tc>
          <w:tcPr>
            <w:tcW w:w="3080" w:type="dxa"/>
            <w:shd w:val="clear" w:color="auto" w:fill="4F81BD"/>
            <w:vAlign w:val="center"/>
          </w:tcPr>
          <w:p w:rsidR="00AA0287" w:rsidRPr="000A2B25" w:rsidRDefault="00AA0287" w:rsidP="00470115">
            <w:pPr>
              <w:spacing w:after="0" w:line="240" w:lineRule="auto"/>
              <w:rPr>
                <w:b/>
                <w:bCs/>
                <w:color w:val="FFFFFF"/>
              </w:rPr>
            </w:pPr>
            <w:r w:rsidRPr="000A2B25">
              <w:rPr>
                <w:b/>
                <w:bCs/>
                <w:color w:val="FFFFFF"/>
              </w:rPr>
              <w:t>Objective</w:t>
            </w:r>
            <w:r w:rsidR="00EA6C17" w:rsidRPr="000A2B25">
              <w:rPr>
                <w:b/>
                <w:bCs/>
                <w:color w:val="FFFFFF"/>
              </w:rPr>
              <w:t xml:space="preserve">/activity </w:t>
            </w:r>
          </w:p>
        </w:tc>
        <w:tc>
          <w:tcPr>
            <w:tcW w:w="3081" w:type="dxa"/>
            <w:shd w:val="clear" w:color="auto" w:fill="4F81BD"/>
            <w:vAlign w:val="center"/>
          </w:tcPr>
          <w:p w:rsidR="00AA0287" w:rsidRPr="00470115" w:rsidRDefault="00AA0287" w:rsidP="00470115">
            <w:pPr>
              <w:spacing w:after="0" w:line="240" w:lineRule="auto"/>
              <w:rPr>
                <w:b/>
                <w:bCs/>
                <w:color w:val="FFFFFF"/>
              </w:rPr>
            </w:pPr>
            <w:r w:rsidRPr="00470115">
              <w:rPr>
                <w:b/>
                <w:bCs/>
                <w:color w:val="FFFFFF"/>
              </w:rPr>
              <w:t>Planned output</w:t>
            </w:r>
          </w:p>
        </w:tc>
        <w:tc>
          <w:tcPr>
            <w:tcW w:w="3081" w:type="dxa"/>
            <w:shd w:val="clear" w:color="auto" w:fill="4F81BD"/>
            <w:vAlign w:val="center"/>
          </w:tcPr>
          <w:p w:rsidR="00AA0287" w:rsidRPr="00470115" w:rsidRDefault="00AA0287" w:rsidP="00470115">
            <w:pPr>
              <w:spacing w:after="0" w:line="240" w:lineRule="auto"/>
              <w:rPr>
                <w:b/>
                <w:bCs/>
                <w:color w:val="FFFFFF"/>
              </w:rPr>
            </w:pPr>
            <w:r w:rsidRPr="00470115">
              <w:rPr>
                <w:b/>
                <w:bCs/>
                <w:color w:val="FFFFFF"/>
              </w:rPr>
              <w:t xml:space="preserve">Timeline and comments </w:t>
            </w:r>
          </w:p>
        </w:tc>
      </w:tr>
      <w:tr w:rsidR="00EF28A5" w:rsidRPr="006B4E81" w:rsidTr="000A2B25">
        <w:trPr>
          <w:cantSplit/>
        </w:trPr>
        <w:tc>
          <w:tcPr>
            <w:tcW w:w="3080" w:type="dxa"/>
            <w:tcBorders>
              <w:top w:val="single" w:sz="8" w:space="0" w:color="4F81BD"/>
              <w:left w:val="single" w:sz="8" w:space="0" w:color="4F81BD"/>
              <w:bottom w:val="single" w:sz="8" w:space="0" w:color="4F81BD"/>
            </w:tcBorders>
          </w:tcPr>
          <w:p w:rsidR="00EF28A5" w:rsidRPr="000A2B25" w:rsidRDefault="00EF28A5" w:rsidP="0023572A">
            <w:pPr>
              <w:spacing w:after="0" w:line="240" w:lineRule="auto"/>
              <w:rPr>
                <w:bCs/>
                <w:highlight w:val="yellow"/>
              </w:rPr>
            </w:pPr>
            <w:r w:rsidRPr="000A2B25">
              <w:rPr>
                <w:bCs/>
              </w:rPr>
              <w:t xml:space="preserve">To develop </w:t>
            </w:r>
            <w:r w:rsidR="00B3468A" w:rsidRPr="000A2B25">
              <w:rPr>
                <w:bCs/>
              </w:rPr>
              <w:t>new</w:t>
            </w:r>
            <w:r w:rsidRPr="000A2B25">
              <w:rPr>
                <w:bCs/>
              </w:rPr>
              <w:t xml:space="preserve"> accountability mechanisms for Centres following adoption of new executive structure and functions of the Collaboration</w:t>
            </w:r>
          </w:p>
        </w:tc>
        <w:tc>
          <w:tcPr>
            <w:tcW w:w="3081" w:type="dxa"/>
            <w:tcBorders>
              <w:top w:val="single" w:sz="8" w:space="0" w:color="4F81BD"/>
              <w:bottom w:val="single" w:sz="8" w:space="0" w:color="4F81BD"/>
            </w:tcBorders>
          </w:tcPr>
          <w:p w:rsidR="00EF28A5" w:rsidRPr="006B4E81" w:rsidRDefault="00EF28A5" w:rsidP="0023572A">
            <w:pPr>
              <w:spacing w:after="0" w:line="240" w:lineRule="auto"/>
            </w:pPr>
            <w:r>
              <w:t>Agreed overarching governance arrangements for Centres</w:t>
            </w:r>
            <w:r w:rsidR="00B3468A">
              <w:t xml:space="preserve">. </w:t>
            </w:r>
            <w:proofErr w:type="gramStart"/>
            <w:r w:rsidR="00B3468A">
              <w:t xml:space="preserve">Updated </w:t>
            </w:r>
            <w:r>
              <w:t xml:space="preserve"> </w:t>
            </w:r>
            <w:r w:rsidR="00B3468A">
              <w:t>‘changes</w:t>
            </w:r>
            <w:proofErr w:type="gramEnd"/>
            <w:r w:rsidR="00B3468A">
              <w:t xml:space="preserve"> to entities’ requirements.</w:t>
            </w:r>
          </w:p>
        </w:tc>
        <w:tc>
          <w:tcPr>
            <w:tcW w:w="3081" w:type="dxa"/>
            <w:tcBorders>
              <w:top w:val="single" w:sz="8" w:space="0" w:color="4F81BD"/>
              <w:bottom w:val="single" w:sz="8" w:space="0" w:color="4F81BD"/>
              <w:right w:val="single" w:sz="8" w:space="0" w:color="4F81BD"/>
            </w:tcBorders>
          </w:tcPr>
          <w:p w:rsidR="00EF28A5" w:rsidRPr="006B4E81" w:rsidRDefault="0023572A" w:rsidP="0023572A">
            <w:pPr>
              <w:spacing w:after="0" w:line="240" w:lineRule="auto"/>
            </w:pPr>
            <w:r>
              <w:t>March</w:t>
            </w:r>
            <w:r w:rsidR="00AD14EB">
              <w:t>/October</w:t>
            </w:r>
            <w:r>
              <w:t xml:space="preserve"> 2013</w:t>
            </w:r>
            <w:r w:rsidR="000A2B25">
              <w:t xml:space="preserve">. To be discussed in </w:t>
            </w:r>
            <w:r>
              <w:t>partnership with CEO.</w:t>
            </w:r>
          </w:p>
        </w:tc>
      </w:tr>
      <w:tr w:rsidR="0023572A" w:rsidRPr="006B4E81" w:rsidTr="000A2B25">
        <w:trPr>
          <w:cantSplit/>
        </w:trPr>
        <w:tc>
          <w:tcPr>
            <w:tcW w:w="3080" w:type="dxa"/>
            <w:tcBorders>
              <w:top w:val="single" w:sz="8" w:space="0" w:color="4F81BD"/>
              <w:left w:val="single" w:sz="8" w:space="0" w:color="4F81BD"/>
              <w:bottom w:val="single" w:sz="8" w:space="0" w:color="4F81BD"/>
            </w:tcBorders>
          </w:tcPr>
          <w:p w:rsidR="0023572A" w:rsidRPr="000A2B25" w:rsidRDefault="0023572A" w:rsidP="0023572A">
            <w:pPr>
              <w:spacing w:after="0" w:line="240" w:lineRule="auto"/>
              <w:rPr>
                <w:bCs/>
              </w:rPr>
            </w:pPr>
            <w:r w:rsidRPr="000A2B25">
              <w:rPr>
                <w:bCs/>
              </w:rPr>
              <w:t xml:space="preserve">To </w:t>
            </w:r>
            <w:r>
              <w:rPr>
                <w:bCs/>
              </w:rPr>
              <w:t xml:space="preserve">introduce </w:t>
            </w:r>
            <w:r w:rsidRPr="000A2B25">
              <w:rPr>
                <w:bCs/>
              </w:rPr>
              <w:t xml:space="preserve">performance review </w:t>
            </w:r>
            <w:r>
              <w:rPr>
                <w:bCs/>
              </w:rPr>
              <w:t xml:space="preserve">process </w:t>
            </w:r>
            <w:r w:rsidRPr="000A2B25">
              <w:rPr>
                <w:bCs/>
              </w:rPr>
              <w:t xml:space="preserve">of Centre Directors </w:t>
            </w:r>
          </w:p>
        </w:tc>
        <w:tc>
          <w:tcPr>
            <w:tcW w:w="3081" w:type="dxa"/>
            <w:tcBorders>
              <w:top w:val="single" w:sz="8" w:space="0" w:color="4F81BD"/>
              <w:bottom w:val="single" w:sz="8" w:space="0" w:color="4F81BD"/>
            </w:tcBorders>
          </w:tcPr>
          <w:p w:rsidR="0023572A" w:rsidRDefault="0023572A" w:rsidP="0023572A">
            <w:pPr>
              <w:spacing w:after="0" w:line="240" w:lineRule="auto"/>
            </w:pPr>
            <w:r>
              <w:t>System of regular performance review of Centre Directors</w:t>
            </w:r>
          </w:p>
        </w:tc>
        <w:tc>
          <w:tcPr>
            <w:tcW w:w="3081" w:type="dxa"/>
            <w:tcBorders>
              <w:top w:val="single" w:sz="8" w:space="0" w:color="4F81BD"/>
              <w:bottom w:val="single" w:sz="8" w:space="0" w:color="4F81BD"/>
              <w:right w:val="single" w:sz="8" w:space="0" w:color="4F81BD"/>
            </w:tcBorders>
          </w:tcPr>
          <w:p w:rsidR="0023572A" w:rsidRDefault="00F71A59" w:rsidP="0023572A">
            <w:pPr>
              <w:spacing w:after="0" w:line="240" w:lineRule="auto"/>
            </w:pPr>
            <w:r>
              <w:t>October 2013. To be discussed in partnership with CEO.</w:t>
            </w:r>
          </w:p>
        </w:tc>
      </w:tr>
      <w:tr w:rsidR="00EB0AF5" w:rsidRPr="006B4E81" w:rsidTr="00AD14EB">
        <w:tc>
          <w:tcPr>
            <w:tcW w:w="3080" w:type="dxa"/>
            <w:tcBorders>
              <w:top w:val="single" w:sz="8" w:space="0" w:color="4F81BD"/>
              <w:left w:val="single" w:sz="8" w:space="0" w:color="4F81BD"/>
              <w:bottom w:val="single" w:sz="8" w:space="0" w:color="4F81BD"/>
            </w:tcBorders>
          </w:tcPr>
          <w:p w:rsidR="00EB0AF5" w:rsidRPr="000A2B25" w:rsidRDefault="00EB0AF5" w:rsidP="00EB0AF5">
            <w:pPr>
              <w:spacing w:after="0" w:line="240" w:lineRule="auto"/>
              <w:rPr>
                <w:bCs/>
              </w:rPr>
            </w:pPr>
            <w:r w:rsidRPr="000A2B25">
              <w:rPr>
                <w:bCs/>
              </w:rPr>
              <w:lastRenderedPageBreak/>
              <w:t>To develop an induction checklist for new directors</w:t>
            </w:r>
          </w:p>
        </w:tc>
        <w:tc>
          <w:tcPr>
            <w:tcW w:w="3081" w:type="dxa"/>
            <w:tcBorders>
              <w:top w:val="single" w:sz="8" w:space="0" w:color="4F81BD"/>
              <w:bottom w:val="single" w:sz="8" w:space="0" w:color="4F81BD"/>
            </w:tcBorders>
          </w:tcPr>
          <w:p w:rsidR="00EB0AF5" w:rsidRDefault="00EB0AF5" w:rsidP="0048514A">
            <w:pPr>
              <w:spacing w:after="0" w:line="240" w:lineRule="auto"/>
            </w:pPr>
            <w:r>
              <w:rPr>
                <w:bCs/>
              </w:rPr>
              <w:t>I</w:t>
            </w:r>
            <w:r w:rsidRPr="00DA5306">
              <w:rPr>
                <w:bCs/>
              </w:rPr>
              <w:t>nduction checklist</w:t>
            </w:r>
            <w:r w:rsidR="0048514A">
              <w:rPr>
                <w:bCs/>
              </w:rPr>
              <w:t>; clarity around expectations; consideration of mentoring role</w:t>
            </w:r>
          </w:p>
        </w:tc>
        <w:tc>
          <w:tcPr>
            <w:tcW w:w="3081" w:type="dxa"/>
            <w:tcBorders>
              <w:top w:val="single" w:sz="8" w:space="0" w:color="4F81BD"/>
              <w:bottom w:val="single" w:sz="8" w:space="0" w:color="4F81BD"/>
              <w:right w:val="single" w:sz="8" w:space="0" w:color="4F81BD"/>
            </w:tcBorders>
          </w:tcPr>
          <w:p w:rsidR="00EB0AF5" w:rsidRDefault="0023572A" w:rsidP="00F71A59">
            <w:r>
              <w:t>March</w:t>
            </w:r>
            <w:r w:rsidR="00EB0AF5">
              <w:t xml:space="preserve"> 201</w:t>
            </w:r>
            <w:r w:rsidR="00F71A59">
              <w:t>3</w:t>
            </w:r>
          </w:p>
        </w:tc>
      </w:tr>
      <w:tr w:rsidR="00EB0AF5" w:rsidRPr="006B4E81" w:rsidTr="00AD14EB">
        <w:tc>
          <w:tcPr>
            <w:tcW w:w="3080" w:type="dxa"/>
            <w:tcBorders>
              <w:top w:val="single" w:sz="8" w:space="0" w:color="4F81BD"/>
              <w:bottom w:val="single" w:sz="8" w:space="0" w:color="4F81BD"/>
            </w:tcBorders>
          </w:tcPr>
          <w:p w:rsidR="00EB0AF5" w:rsidRPr="000A2B25" w:rsidRDefault="00EB0AF5" w:rsidP="00AD14EB">
            <w:pPr>
              <w:spacing w:after="0" w:line="240" w:lineRule="auto"/>
              <w:rPr>
                <w:bCs/>
                <w:highlight w:val="yellow"/>
              </w:rPr>
            </w:pPr>
            <w:r w:rsidRPr="000A2B25">
              <w:rPr>
                <w:bCs/>
              </w:rPr>
              <w:t xml:space="preserve">To contribute to relevant Cochrane Innovations projects (e.g. Cochrane Response) </w:t>
            </w:r>
          </w:p>
        </w:tc>
        <w:tc>
          <w:tcPr>
            <w:tcW w:w="3081" w:type="dxa"/>
            <w:tcBorders>
              <w:top w:val="single" w:sz="8" w:space="0" w:color="4F81BD"/>
              <w:bottom w:val="single" w:sz="8" w:space="0" w:color="4F81BD"/>
            </w:tcBorders>
          </w:tcPr>
          <w:p w:rsidR="00EB0AF5" w:rsidRPr="006B4E81" w:rsidRDefault="00EB0AF5" w:rsidP="00470115">
            <w:pPr>
              <w:spacing w:after="0" w:line="240" w:lineRule="auto"/>
            </w:pPr>
            <w:r>
              <w:t>Contribution to papers and working groups as required</w:t>
            </w:r>
          </w:p>
        </w:tc>
        <w:tc>
          <w:tcPr>
            <w:tcW w:w="3081" w:type="dxa"/>
            <w:tcBorders>
              <w:top w:val="single" w:sz="8" w:space="0" w:color="4F81BD"/>
              <w:bottom w:val="single" w:sz="8" w:space="0" w:color="4F81BD"/>
            </w:tcBorders>
          </w:tcPr>
          <w:p w:rsidR="00EB0AF5" w:rsidRPr="006B4E81" w:rsidRDefault="00EB0AF5" w:rsidP="00470115">
            <w:pPr>
              <w:spacing w:after="0" w:line="240" w:lineRule="auto"/>
            </w:pPr>
            <w:r>
              <w:t>Ongoing</w:t>
            </w:r>
          </w:p>
        </w:tc>
      </w:tr>
      <w:tr w:rsidR="005C50FA" w:rsidRPr="006B4E81" w:rsidTr="00AD14EB">
        <w:trPr>
          <w:trHeight w:val="1096"/>
        </w:trPr>
        <w:tc>
          <w:tcPr>
            <w:tcW w:w="3080" w:type="dxa"/>
            <w:tcBorders>
              <w:top w:val="single" w:sz="8" w:space="0" w:color="4F81BD"/>
            </w:tcBorders>
          </w:tcPr>
          <w:p w:rsidR="005C50FA" w:rsidRPr="000A2B25" w:rsidRDefault="005C50FA" w:rsidP="00A83078">
            <w:pPr>
              <w:spacing w:after="0" w:line="240" w:lineRule="auto"/>
              <w:rPr>
                <w:bCs/>
              </w:rPr>
            </w:pPr>
            <w:r w:rsidRPr="000A2B25">
              <w:rPr>
                <w:bCs/>
              </w:rPr>
              <w:t>To support the implementation of the Marketing and Communications (M&amp;C) Strategy at the regional level</w:t>
            </w:r>
            <w:r w:rsidR="00A83078">
              <w:rPr>
                <w:bCs/>
              </w:rPr>
              <w:t xml:space="preserve"> </w:t>
            </w:r>
          </w:p>
        </w:tc>
        <w:tc>
          <w:tcPr>
            <w:tcW w:w="3081" w:type="dxa"/>
            <w:tcBorders>
              <w:top w:val="single" w:sz="8" w:space="0" w:color="4F81BD"/>
            </w:tcBorders>
          </w:tcPr>
          <w:p w:rsidR="005C50FA" w:rsidRDefault="00A83078" w:rsidP="00A83078">
            <w:pPr>
              <w:spacing w:after="0" w:line="240" w:lineRule="auto"/>
            </w:pPr>
            <w:r>
              <w:t xml:space="preserve">As directed/required </w:t>
            </w:r>
            <w:bookmarkStart w:id="0" w:name="_GoBack"/>
            <w:bookmarkEnd w:id="0"/>
          </w:p>
        </w:tc>
        <w:tc>
          <w:tcPr>
            <w:tcW w:w="3081" w:type="dxa"/>
            <w:tcBorders>
              <w:top w:val="single" w:sz="8" w:space="0" w:color="4F81BD"/>
            </w:tcBorders>
          </w:tcPr>
          <w:p w:rsidR="005C50FA" w:rsidRDefault="005C50FA" w:rsidP="00AD14EB">
            <w:r>
              <w:t>Ongoing</w:t>
            </w:r>
          </w:p>
        </w:tc>
      </w:tr>
      <w:tr w:rsidR="005C50FA" w:rsidRPr="006B4E81" w:rsidTr="00470115">
        <w:tc>
          <w:tcPr>
            <w:tcW w:w="3080" w:type="dxa"/>
            <w:tcBorders>
              <w:top w:val="single" w:sz="8" w:space="0" w:color="4F81BD"/>
              <w:left w:val="single" w:sz="8" w:space="0" w:color="4F81BD"/>
              <w:bottom w:val="single" w:sz="8" w:space="0" w:color="4F81BD"/>
            </w:tcBorders>
          </w:tcPr>
          <w:p w:rsidR="005C50FA" w:rsidRPr="000A2B25" w:rsidRDefault="005C50FA" w:rsidP="00470115">
            <w:pPr>
              <w:spacing w:after="0" w:line="240" w:lineRule="auto"/>
              <w:rPr>
                <w:bCs/>
              </w:rPr>
            </w:pPr>
            <w:r w:rsidRPr="000A2B25">
              <w:rPr>
                <w:bCs/>
              </w:rPr>
              <w:t>To contribute to activities surrounding the Collaboration’s 20</w:t>
            </w:r>
            <w:r w:rsidRPr="000A2B25">
              <w:rPr>
                <w:bCs/>
                <w:vertAlign w:val="superscript"/>
              </w:rPr>
              <w:t>th</w:t>
            </w:r>
            <w:r w:rsidRPr="000A2B25">
              <w:rPr>
                <w:bCs/>
              </w:rPr>
              <w:t xml:space="preserve"> anniversary celebrations</w:t>
            </w:r>
          </w:p>
        </w:tc>
        <w:tc>
          <w:tcPr>
            <w:tcW w:w="3081" w:type="dxa"/>
            <w:tcBorders>
              <w:top w:val="single" w:sz="8" w:space="0" w:color="4F81BD"/>
              <w:bottom w:val="single" w:sz="8" w:space="0" w:color="4F81BD"/>
            </w:tcBorders>
          </w:tcPr>
          <w:p w:rsidR="005C50FA" w:rsidRDefault="005C50FA" w:rsidP="00470115">
            <w:pPr>
              <w:spacing w:after="0" w:line="240" w:lineRule="auto"/>
            </w:pPr>
            <w:r>
              <w:t>Contributions to the 20</w:t>
            </w:r>
            <w:r w:rsidRPr="00470115">
              <w:rPr>
                <w:vertAlign w:val="superscript"/>
              </w:rPr>
              <w:t>th</w:t>
            </w:r>
            <w:r>
              <w:t xml:space="preserve"> Anniversary Task Force as required</w:t>
            </w:r>
          </w:p>
        </w:tc>
        <w:tc>
          <w:tcPr>
            <w:tcW w:w="3081" w:type="dxa"/>
            <w:tcBorders>
              <w:top w:val="single" w:sz="8" w:space="0" w:color="4F81BD"/>
              <w:bottom w:val="single" w:sz="8" w:space="0" w:color="4F81BD"/>
              <w:right w:val="single" w:sz="8" w:space="0" w:color="4F81BD"/>
            </w:tcBorders>
          </w:tcPr>
          <w:p w:rsidR="005C50FA" w:rsidRDefault="005C50FA" w:rsidP="00B173CA">
            <w:r>
              <w:t>Ongoing</w:t>
            </w:r>
          </w:p>
        </w:tc>
      </w:tr>
    </w:tbl>
    <w:p w:rsidR="00FF032C" w:rsidRDefault="00FF032C" w:rsidP="006B4E81">
      <w:pPr>
        <w:pBdr>
          <w:bottom w:val="single" w:sz="4" w:space="1" w:color="auto"/>
        </w:pBdr>
        <w:rPr>
          <w:b/>
        </w:rPr>
      </w:pPr>
    </w:p>
    <w:p w:rsidR="006B4E81" w:rsidRDefault="006B4E81" w:rsidP="006B4E81">
      <w:pPr>
        <w:pBdr>
          <w:bottom w:val="single" w:sz="4" w:space="1" w:color="auto"/>
        </w:pBdr>
        <w:rPr>
          <w:b/>
        </w:rPr>
      </w:pPr>
      <w:r>
        <w:rPr>
          <w:b/>
        </w:rPr>
        <w:t>4. FUNDING</w:t>
      </w:r>
      <w:r w:rsidR="00EA6C17" w:rsidRPr="006B4E81">
        <w:rPr>
          <w:b/>
        </w:rPr>
        <w:t xml:space="preserve"> AND/OR POLICY DECISION REQUESTS</w:t>
      </w:r>
    </w:p>
    <w:p w:rsidR="00ED6062" w:rsidRDefault="006B4E81" w:rsidP="006B4E81">
      <w:r>
        <w:t>Are members of your entities submitting any proposals to the Steering Group for decision at its next meeting? If so, how do these fit with the wider goals of your entities?</w:t>
      </w:r>
      <w:r w:rsidR="00AD14EB">
        <w:t xml:space="preserve"> </w:t>
      </w:r>
    </w:p>
    <w:p w:rsidR="00AD14EB" w:rsidRDefault="00AD14EB" w:rsidP="006B4E81">
      <w:r>
        <w:t>[NOT APPLICABLE]</w:t>
      </w:r>
    </w:p>
    <w:p w:rsidR="00FF032C" w:rsidRDefault="00FF032C" w:rsidP="00FF032C">
      <w:pPr>
        <w:spacing w:after="0"/>
      </w:pPr>
    </w:p>
    <w:p w:rsidR="00E14807" w:rsidRDefault="00E14807" w:rsidP="00E14807">
      <w:pPr>
        <w:pBdr>
          <w:bottom w:val="single" w:sz="4" w:space="1" w:color="auto"/>
        </w:pBdr>
        <w:rPr>
          <w:b/>
        </w:rPr>
      </w:pPr>
      <w:r w:rsidRPr="00E14807">
        <w:rPr>
          <w:b/>
        </w:rPr>
        <w:t>5. ANNEXES TO THIS REPORT</w:t>
      </w:r>
    </w:p>
    <w:p w:rsidR="00E14807" w:rsidRPr="00E14807" w:rsidRDefault="00E14807" w:rsidP="00E14807">
      <w:r>
        <w:t>[</w:t>
      </w:r>
      <w:r w:rsidR="00C6620D">
        <w:t xml:space="preserve">NOT </w:t>
      </w:r>
      <w:r>
        <w:t>APPLICABLE]</w:t>
      </w:r>
    </w:p>
    <w:sectPr w:rsidR="00E14807" w:rsidRPr="00E14807" w:rsidSect="00F8710E">
      <w:type w:val="continuous"/>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E3B" w:rsidRDefault="00F02E3B" w:rsidP="00ED6062">
      <w:pPr>
        <w:spacing w:after="0" w:line="240" w:lineRule="auto"/>
      </w:pPr>
      <w:r>
        <w:separator/>
      </w:r>
    </w:p>
  </w:endnote>
  <w:endnote w:type="continuationSeparator" w:id="0">
    <w:p w:rsidR="00F02E3B" w:rsidRDefault="00F02E3B" w:rsidP="00ED60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E3B" w:rsidRDefault="00F02E3B" w:rsidP="00ED6062">
      <w:pPr>
        <w:spacing w:after="0" w:line="240" w:lineRule="auto"/>
      </w:pPr>
      <w:r>
        <w:separator/>
      </w:r>
    </w:p>
  </w:footnote>
  <w:footnote w:type="continuationSeparator" w:id="0">
    <w:p w:rsidR="00F02E3B" w:rsidRDefault="00F02E3B" w:rsidP="00ED60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E3B" w:rsidRPr="00A11606" w:rsidRDefault="00167819" w:rsidP="00A11606">
    <w:pPr>
      <w:pStyle w:val="Header"/>
      <w:jc w:val="center"/>
      <w:rPr>
        <w:sz w:val="24"/>
      </w:rPr>
    </w:pPr>
    <w:r>
      <w:rPr>
        <w:sz w:val="24"/>
      </w:rPr>
      <w:t xml:space="preserve">Item 19.4 - </w:t>
    </w:r>
    <w:r w:rsidR="00F02E3B" w:rsidRPr="00A11606">
      <w:rPr>
        <w:sz w:val="24"/>
      </w:rPr>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CB141F"/>
    <w:multiLevelType w:val="hybridMultilevel"/>
    <w:tmpl w:val="31A88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1481A1A"/>
    <w:multiLevelType w:val="hybridMultilevel"/>
    <w:tmpl w:val="E050079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7AAC68ED"/>
    <w:multiLevelType w:val="hybridMultilevel"/>
    <w:tmpl w:val="499A2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A351AC"/>
    <w:multiLevelType w:val="hybridMultilevel"/>
    <w:tmpl w:val="E4D2E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footnotePr>
    <w:footnote w:id="-1"/>
    <w:footnote w:id="0"/>
  </w:footnotePr>
  <w:endnotePr>
    <w:endnote w:id="-1"/>
    <w:endnote w:id="0"/>
  </w:endnotePr>
  <w:compat/>
  <w:rsids>
    <w:rsidRoot w:val="00ED6062"/>
    <w:rsid w:val="00053719"/>
    <w:rsid w:val="00080045"/>
    <w:rsid w:val="000A1DFF"/>
    <w:rsid w:val="000A2B25"/>
    <w:rsid w:val="000B1ECB"/>
    <w:rsid w:val="000C13C0"/>
    <w:rsid w:val="000D3816"/>
    <w:rsid w:val="000D4D18"/>
    <w:rsid w:val="000D4EF7"/>
    <w:rsid w:val="000D5F58"/>
    <w:rsid w:val="00167819"/>
    <w:rsid w:val="00175978"/>
    <w:rsid w:val="001A6D41"/>
    <w:rsid w:val="001B3937"/>
    <w:rsid w:val="001B4F8B"/>
    <w:rsid w:val="001F67E7"/>
    <w:rsid w:val="002027A2"/>
    <w:rsid w:val="0020332F"/>
    <w:rsid w:val="002274A1"/>
    <w:rsid w:val="0023572A"/>
    <w:rsid w:val="00271991"/>
    <w:rsid w:val="00285C60"/>
    <w:rsid w:val="002B296B"/>
    <w:rsid w:val="002F3FBB"/>
    <w:rsid w:val="00347237"/>
    <w:rsid w:val="00366CD1"/>
    <w:rsid w:val="00387F91"/>
    <w:rsid w:val="0043617B"/>
    <w:rsid w:val="00452F26"/>
    <w:rsid w:val="00455675"/>
    <w:rsid w:val="00460BBB"/>
    <w:rsid w:val="00470115"/>
    <w:rsid w:val="0048514A"/>
    <w:rsid w:val="004A05AE"/>
    <w:rsid w:val="004B39C5"/>
    <w:rsid w:val="00510633"/>
    <w:rsid w:val="00511695"/>
    <w:rsid w:val="00524CBA"/>
    <w:rsid w:val="00532564"/>
    <w:rsid w:val="00563D20"/>
    <w:rsid w:val="00577EB5"/>
    <w:rsid w:val="005A4DB5"/>
    <w:rsid w:val="005A71B7"/>
    <w:rsid w:val="005B42E4"/>
    <w:rsid w:val="005C50FA"/>
    <w:rsid w:val="005D382B"/>
    <w:rsid w:val="00616491"/>
    <w:rsid w:val="00636EBB"/>
    <w:rsid w:val="006B4E81"/>
    <w:rsid w:val="006F5C26"/>
    <w:rsid w:val="00721E54"/>
    <w:rsid w:val="00750685"/>
    <w:rsid w:val="007C1536"/>
    <w:rsid w:val="00820809"/>
    <w:rsid w:val="00835657"/>
    <w:rsid w:val="00843812"/>
    <w:rsid w:val="0085189A"/>
    <w:rsid w:val="00871879"/>
    <w:rsid w:val="00875830"/>
    <w:rsid w:val="008B440F"/>
    <w:rsid w:val="008C2E32"/>
    <w:rsid w:val="008D2B61"/>
    <w:rsid w:val="00912CF2"/>
    <w:rsid w:val="0094491C"/>
    <w:rsid w:val="0097454B"/>
    <w:rsid w:val="00981126"/>
    <w:rsid w:val="009E3892"/>
    <w:rsid w:val="00A11606"/>
    <w:rsid w:val="00A240D9"/>
    <w:rsid w:val="00A352C2"/>
    <w:rsid w:val="00A4041C"/>
    <w:rsid w:val="00A563D6"/>
    <w:rsid w:val="00A650A0"/>
    <w:rsid w:val="00A709F7"/>
    <w:rsid w:val="00A83078"/>
    <w:rsid w:val="00AA0287"/>
    <w:rsid w:val="00AD14EB"/>
    <w:rsid w:val="00AF31F0"/>
    <w:rsid w:val="00AF46B7"/>
    <w:rsid w:val="00AF5ABA"/>
    <w:rsid w:val="00B173CA"/>
    <w:rsid w:val="00B3468A"/>
    <w:rsid w:val="00B34831"/>
    <w:rsid w:val="00B62FF5"/>
    <w:rsid w:val="00B72E04"/>
    <w:rsid w:val="00B91D32"/>
    <w:rsid w:val="00BA1607"/>
    <w:rsid w:val="00C12C15"/>
    <w:rsid w:val="00C16B59"/>
    <w:rsid w:val="00C6620D"/>
    <w:rsid w:val="00C9203B"/>
    <w:rsid w:val="00C937E7"/>
    <w:rsid w:val="00C94C29"/>
    <w:rsid w:val="00CC0158"/>
    <w:rsid w:val="00CC73F1"/>
    <w:rsid w:val="00CF44B7"/>
    <w:rsid w:val="00D56C2A"/>
    <w:rsid w:val="00D61FB9"/>
    <w:rsid w:val="00DA5306"/>
    <w:rsid w:val="00DD5042"/>
    <w:rsid w:val="00E11138"/>
    <w:rsid w:val="00E11C60"/>
    <w:rsid w:val="00E14807"/>
    <w:rsid w:val="00E15FAF"/>
    <w:rsid w:val="00E2167F"/>
    <w:rsid w:val="00E73FDB"/>
    <w:rsid w:val="00E9244F"/>
    <w:rsid w:val="00EA6C17"/>
    <w:rsid w:val="00EB0AF5"/>
    <w:rsid w:val="00ED6062"/>
    <w:rsid w:val="00EF28A5"/>
    <w:rsid w:val="00EF5DC1"/>
    <w:rsid w:val="00F02E3B"/>
    <w:rsid w:val="00F46A8F"/>
    <w:rsid w:val="00F57EE3"/>
    <w:rsid w:val="00F67698"/>
    <w:rsid w:val="00F71A59"/>
    <w:rsid w:val="00F8710E"/>
    <w:rsid w:val="00F933AD"/>
    <w:rsid w:val="00FB1DCE"/>
    <w:rsid w:val="00FD17DD"/>
    <w:rsid w:val="00FE6D3D"/>
    <w:rsid w:val="00FF032C"/>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E04"/>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60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6062"/>
  </w:style>
  <w:style w:type="paragraph" w:styleId="Footer">
    <w:name w:val="footer"/>
    <w:basedOn w:val="Normal"/>
    <w:link w:val="FooterChar"/>
    <w:uiPriority w:val="99"/>
    <w:unhideWhenUsed/>
    <w:rsid w:val="00ED60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6062"/>
  </w:style>
  <w:style w:type="paragraph" w:styleId="ListParagraph">
    <w:name w:val="List Paragraph"/>
    <w:basedOn w:val="Normal"/>
    <w:uiPriority w:val="34"/>
    <w:qFormat/>
    <w:rsid w:val="00ED6062"/>
    <w:pPr>
      <w:ind w:left="720"/>
      <w:contextualSpacing/>
    </w:pPr>
  </w:style>
  <w:style w:type="table" w:styleId="TableGrid">
    <w:name w:val="Table Grid"/>
    <w:basedOn w:val="TableNormal"/>
    <w:uiPriority w:val="59"/>
    <w:rsid w:val="00AA02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A352C2"/>
    <w:pPr>
      <w:spacing w:after="0" w:line="240" w:lineRule="auto"/>
    </w:pPr>
    <w:rPr>
      <w:rFonts w:ascii="Arial" w:eastAsia="Times New Roman" w:hAnsi="Arial"/>
      <w:sz w:val="20"/>
      <w:szCs w:val="20"/>
    </w:rPr>
  </w:style>
  <w:style w:type="character" w:customStyle="1" w:styleId="BodyText2Char">
    <w:name w:val="Body Text 2 Char"/>
    <w:link w:val="BodyText2"/>
    <w:uiPriority w:val="99"/>
    <w:rsid w:val="00A352C2"/>
    <w:rPr>
      <w:rFonts w:ascii="Arial" w:eastAsia="Times New Roman" w:hAnsi="Arial"/>
      <w:lang w:eastAsia="en-US"/>
    </w:rPr>
  </w:style>
  <w:style w:type="paragraph" w:styleId="BalloonText">
    <w:name w:val="Balloon Text"/>
    <w:basedOn w:val="Normal"/>
    <w:link w:val="BalloonTextChar"/>
    <w:uiPriority w:val="99"/>
    <w:semiHidden/>
    <w:unhideWhenUsed/>
    <w:rsid w:val="000B1EC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B1ECB"/>
    <w:rPr>
      <w:rFonts w:ascii="Tahoma" w:hAnsi="Tahoma" w:cs="Tahoma"/>
      <w:sz w:val="16"/>
      <w:szCs w:val="16"/>
      <w:lang w:eastAsia="en-US"/>
    </w:rPr>
  </w:style>
  <w:style w:type="character" w:styleId="CommentReference">
    <w:name w:val="annotation reference"/>
    <w:uiPriority w:val="99"/>
    <w:semiHidden/>
    <w:unhideWhenUsed/>
    <w:rsid w:val="00871879"/>
    <w:rPr>
      <w:sz w:val="16"/>
      <w:szCs w:val="16"/>
    </w:rPr>
  </w:style>
  <w:style w:type="paragraph" w:styleId="CommentText">
    <w:name w:val="annotation text"/>
    <w:basedOn w:val="Normal"/>
    <w:link w:val="CommentTextChar"/>
    <w:uiPriority w:val="99"/>
    <w:semiHidden/>
    <w:unhideWhenUsed/>
    <w:rsid w:val="00871879"/>
    <w:rPr>
      <w:sz w:val="20"/>
      <w:szCs w:val="20"/>
    </w:rPr>
  </w:style>
  <w:style w:type="character" w:customStyle="1" w:styleId="CommentTextChar">
    <w:name w:val="Comment Text Char"/>
    <w:link w:val="CommentText"/>
    <w:uiPriority w:val="99"/>
    <w:semiHidden/>
    <w:rsid w:val="00871879"/>
    <w:rPr>
      <w:lang w:eastAsia="en-US"/>
    </w:rPr>
  </w:style>
  <w:style w:type="paragraph" w:styleId="CommentSubject">
    <w:name w:val="annotation subject"/>
    <w:basedOn w:val="CommentText"/>
    <w:next w:val="CommentText"/>
    <w:link w:val="CommentSubjectChar"/>
    <w:uiPriority w:val="99"/>
    <w:semiHidden/>
    <w:unhideWhenUsed/>
    <w:rsid w:val="00871879"/>
    <w:rPr>
      <w:b/>
      <w:bCs/>
    </w:rPr>
  </w:style>
  <w:style w:type="character" w:customStyle="1" w:styleId="CommentSubjectChar">
    <w:name w:val="Comment Subject Char"/>
    <w:link w:val="CommentSubject"/>
    <w:uiPriority w:val="99"/>
    <w:semiHidden/>
    <w:rsid w:val="00871879"/>
    <w:rPr>
      <w:b/>
      <w:bCs/>
      <w:lang w:eastAsia="en-US"/>
    </w:rPr>
  </w:style>
  <w:style w:type="table" w:customStyle="1" w:styleId="LightList-Accent11">
    <w:name w:val="Light List - Accent 11"/>
    <w:basedOn w:val="TableNormal"/>
    <w:uiPriority w:val="61"/>
    <w:rsid w:val="00524CBA"/>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E04"/>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60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6062"/>
  </w:style>
  <w:style w:type="paragraph" w:styleId="Footer">
    <w:name w:val="footer"/>
    <w:basedOn w:val="Normal"/>
    <w:link w:val="FooterChar"/>
    <w:uiPriority w:val="99"/>
    <w:unhideWhenUsed/>
    <w:rsid w:val="00ED60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6062"/>
  </w:style>
  <w:style w:type="paragraph" w:styleId="ListParagraph">
    <w:name w:val="List Paragraph"/>
    <w:basedOn w:val="Normal"/>
    <w:uiPriority w:val="34"/>
    <w:qFormat/>
    <w:rsid w:val="00ED6062"/>
    <w:pPr>
      <w:ind w:left="720"/>
      <w:contextualSpacing/>
    </w:pPr>
  </w:style>
  <w:style w:type="table" w:styleId="TableGrid">
    <w:name w:val="Table Grid"/>
    <w:basedOn w:val="TableNormal"/>
    <w:uiPriority w:val="59"/>
    <w:rsid w:val="00AA02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A352C2"/>
    <w:pPr>
      <w:spacing w:after="0" w:line="240" w:lineRule="auto"/>
    </w:pPr>
    <w:rPr>
      <w:rFonts w:ascii="Arial" w:eastAsia="Times New Roman" w:hAnsi="Arial"/>
      <w:sz w:val="20"/>
      <w:szCs w:val="20"/>
    </w:rPr>
  </w:style>
  <w:style w:type="character" w:customStyle="1" w:styleId="BodyText2Char">
    <w:name w:val="Body Text 2 Char"/>
    <w:link w:val="BodyText2"/>
    <w:uiPriority w:val="99"/>
    <w:rsid w:val="00A352C2"/>
    <w:rPr>
      <w:rFonts w:ascii="Arial" w:eastAsia="Times New Roman" w:hAnsi="Arial"/>
      <w:lang w:eastAsia="en-US"/>
    </w:rPr>
  </w:style>
  <w:style w:type="paragraph" w:styleId="BalloonText">
    <w:name w:val="Balloon Text"/>
    <w:basedOn w:val="Normal"/>
    <w:link w:val="BalloonTextChar"/>
    <w:uiPriority w:val="99"/>
    <w:semiHidden/>
    <w:unhideWhenUsed/>
    <w:rsid w:val="000B1EC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B1ECB"/>
    <w:rPr>
      <w:rFonts w:ascii="Tahoma" w:hAnsi="Tahoma" w:cs="Tahoma"/>
      <w:sz w:val="16"/>
      <w:szCs w:val="16"/>
      <w:lang w:eastAsia="en-US"/>
    </w:rPr>
  </w:style>
  <w:style w:type="character" w:styleId="CommentReference">
    <w:name w:val="annotation reference"/>
    <w:uiPriority w:val="99"/>
    <w:semiHidden/>
    <w:unhideWhenUsed/>
    <w:rsid w:val="00871879"/>
    <w:rPr>
      <w:sz w:val="16"/>
      <w:szCs w:val="16"/>
    </w:rPr>
  </w:style>
  <w:style w:type="paragraph" w:styleId="CommentText">
    <w:name w:val="annotation text"/>
    <w:basedOn w:val="Normal"/>
    <w:link w:val="CommentTextChar"/>
    <w:uiPriority w:val="99"/>
    <w:semiHidden/>
    <w:unhideWhenUsed/>
    <w:rsid w:val="00871879"/>
    <w:rPr>
      <w:sz w:val="20"/>
      <w:szCs w:val="20"/>
    </w:rPr>
  </w:style>
  <w:style w:type="character" w:customStyle="1" w:styleId="CommentTextChar">
    <w:name w:val="Comment Text Char"/>
    <w:link w:val="CommentText"/>
    <w:uiPriority w:val="99"/>
    <w:semiHidden/>
    <w:rsid w:val="00871879"/>
    <w:rPr>
      <w:lang w:eastAsia="en-US"/>
    </w:rPr>
  </w:style>
  <w:style w:type="paragraph" w:styleId="CommentSubject">
    <w:name w:val="annotation subject"/>
    <w:basedOn w:val="CommentText"/>
    <w:next w:val="CommentText"/>
    <w:link w:val="CommentSubjectChar"/>
    <w:uiPriority w:val="99"/>
    <w:semiHidden/>
    <w:unhideWhenUsed/>
    <w:rsid w:val="00871879"/>
    <w:rPr>
      <w:b/>
      <w:bCs/>
    </w:rPr>
  </w:style>
  <w:style w:type="character" w:customStyle="1" w:styleId="CommentSubjectChar">
    <w:name w:val="Comment Subject Char"/>
    <w:link w:val="CommentSubject"/>
    <w:uiPriority w:val="99"/>
    <w:semiHidden/>
    <w:rsid w:val="00871879"/>
    <w:rPr>
      <w:b/>
      <w:bCs/>
      <w:lang w:eastAsia="en-US"/>
    </w:rPr>
  </w:style>
  <w:style w:type="table" w:customStyle="1" w:styleId="LightList-Accent11">
    <w:name w:val="Light List - Accent 11"/>
    <w:basedOn w:val="TableNormal"/>
    <w:uiPriority w:val="61"/>
    <w:rsid w:val="00524CBA"/>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r="http://schemas.openxmlformats.org/officeDocument/2006/relationships" xmlns:w="http://schemas.openxmlformats.org/wordprocessingml/2006/main">
  <w:divs>
    <w:div w:id="202770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BCC39-94FE-47B6-95E6-0DC67F7D8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Cochrane Collaboration</Company>
  <LinksUpToDate>false</LinksUpToDate>
  <CharactersWithSpaces>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Lucie Jones</dc:creator>
  <cp:lastModifiedBy>Jini Hetherington</cp:lastModifiedBy>
  <cp:revision>4</cp:revision>
  <cp:lastPrinted>2012-09-14T02:50:00Z</cp:lastPrinted>
  <dcterms:created xsi:type="dcterms:W3CDTF">2012-09-14T03:10:00Z</dcterms:created>
  <dcterms:modified xsi:type="dcterms:W3CDTF">2012-09-18T13:35:00Z</dcterms:modified>
</cp:coreProperties>
</file>